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49" w:rsidRDefault="002D4349" w:rsidP="002D4349">
      <w:pPr>
        <w:jc w:val="center"/>
        <w:rPr>
          <w:rFonts w:asciiTheme="minorHAnsi" w:hAnsiTheme="minorHAnsi"/>
          <w:sz w:val="28"/>
          <w:szCs w:val="28"/>
        </w:rPr>
      </w:pPr>
      <w:r>
        <w:rPr>
          <w:rFonts w:asciiTheme="minorHAnsi" w:hAnsiTheme="minorHAnsi"/>
          <w:i/>
          <w:noProof/>
        </w:rPr>
        <w:drawing>
          <wp:inline distT="0" distB="0" distL="0" distR="0" wp14:anchorId="16AFB508" wp14:editId="6DC0ACA0">
            <wp:extent cx="678883" cy="6191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ear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1733" cy="621724"/>
                    </a:xfrm>
                    <a:prstGeom prst="rect">
                      <a:avLst/>
                    </a:prstGeom>
                  </pic:spPr>
                </pic:pic>
              </a:graphicData>
            </a:graphic>
          </wp:inline>
        </w:drawing>
      </w:r>
    </w:p>
    <w:p w:rsidR="002D4349" w:rsidRPr="00A20BA4" w:rsidRDefault="002D4349" w:rsidP="002D4349">
      <w:pPr>
        <w:jc w:val="center"/>
        <w:rPr>
          <w:rFonts w:asciiTheme="minorHAnsi" w:hAnsiTheme="minorHAnsi"/>
          <w:sz w:val="28"/>
          <w:szCs w:val="28"/>
        </w:rPr>
      </w:pPr>
      <w:r w:rsidRPr="00A20BA4">
        <w:rPr>
          <w:rFonts w:asciiTheme="minorHAnsi" w:hAnsiTheme="minorHAnsi"/>
          <w:sz w:val="28"/>
          <w:szCs w:val="28"/>
        </w:rPr>
        <w:t>Continuous Improvement Plan Summary</w:t>
      </w:r>
    </w:p>
    <w:p w:rsidR="002D4349" w:rsidRPr="00A20BA4" w:rsidRDefault="002D4349" w:rsidP="002D4349">
      <w:pPr>
        <w:jc w:val="center"/>
        <w:rPr>
          <w:rFonts w:asciiTheme="minorHAnsi" w:hAnsiTheme="minorHAnsi"/>
          <w:sz w:val="28"/>
          <w:szCs w:val="28"/>
        </w:rPr>
      </w:pPr>
      <w:r w:rsidRPr="00A20BA4">
        <w:rPr>
          <w:rFonts w:asciiTheme="minorHAnsi" w:hAnsiTheme="minorHAnsi"/>
          <w:sz w:val="28"/>
          <w:szCs w:val="28"/>
        </w:rPr>
        <w:t>(Program Review Document)</w:t>
      </w:r>
    </w:p>
    <w:p w:rsidR="002D4349" w:rsidRDefault="002D4349" w:rsidP="002D4349">
      <w:pPr>
        <w:rPr>
          <w:rFonts w:asciiTheme="minorHAnsi" w:hAnsiTheme="minorHAnsi"/>
          <w:b/>
        </w:rPr>
      </w:pPr>
    </w:p>
    <w:p w:rsidR="002D4349" w:rsidRDefault="002D4349" w:rsidP="002D4349">
      <w:pPr>
        <w:rPr>
          <w:rFonts w:asciiTheme="minorHAnsi" w:hAnsiTheme="minorHAnsi"/>
          <w:b/>
        </w:rPr>
      </w:pPr>
      <w:r>
        <w:rPr>
          <w:rFonts w:asciiTheme="minorHAnsi" w:hAnsiTheme="minorHAnsi"/>
          <w:b/>
        </w:rPr>
        <w:t xml:space="preserve">Operational Unit: </w:t>
      </w:r>
      <w:r>
        <w:rPr>
          <w:rFonts w:asciiTheme="minorHAnsi" w:hAnsiTheme="minorHAnsi"/>
          <w:b/>
        </w:rPr>
        <w:t>ILEARN</w:t>
      </w:r>
    </w:p>
    <w:p w:rsidR="002D4349" w:rsidRDefault="002D4349" w:rsidP="002D4349">
      <w:pPr>
        <w:rPr>
          <w:rFonts w:asciiTheme="minorHAnsi" w:hAnsiTheme="minorHAnsi"/>
          <w:b/>
        </w:rPr>
      </w:pPr>
      <w:r>
        <w:rPr>
          <w:rFonts w:asciiTheme="minorHAnsi" w:hAnsiTheme="minorHAnsi"/>
          <w:b/>
        </w:rPr>
        <w:t xml:space="preserve">Dates: </w:t>
      </w:r>
      <w:r>
        <w:rPr>
          <w:rFonts w:asciiTheme="minorHAnsi" w:hAnsiTheme="minorHAnsi"/>
          <w:b/>
        </w:rPr>
        <w:t xml:space="preserve">Fall 2016 – </w:t>
      </w:r>
      <w:proofErr w:type="gramStart"/>
      <w:r>
        <w:rPr>
          <w:rFonts w:asciiTheme="minorHAnsi" w:hAnsiTheme="minorHAnsi"/>
          <w:b/>
        </w:rPr>
        <w:t>Spring</w:t>
      </w:r>
      <w:proofErr w:type="gramEnd"/>
      <w:r>
        <w:rPr>
          <w:rFonts w:asciiTheme="minorHAnsi" w:hAnsiTheme="minorHAnsi"/>
          <w:b/>
        </w:rPr>
        <w:t xml:space="preserve"> 2020</w:t>
      </w:r>
    </w:p>
    <w:p w:rsidR="00043C72" w:rsidRDefault="002D4349" w:rsidP="00EA7916">
      <w:pPr>
        <w:rPr>
          <w:rFonts w:asciiTheme="minorHAnsi" w:hAnsiTheme="minorHAnsi"/>
          <w:b/>
        </w:rPr>
      </w:pPr>
      <w:r>
        <w:rPr>
          <w:rFonts w:asciiTheme="minorHAnsi" w:hAnsiTheme="minorHAnsi"/>
          <w:b/>
          <w:sz w:val="16"/>
          <w:szCs w:val="16"/>
        </w:rPr>
        <w:t xml:space="preserve">                                                  </w:t>
      </w:r>
      <w:r w:rsidR="00EA7916">
        <w:rPr>
          <w:rFonts w:asciiTheme="minorHAnsi" w:hAnsiTheme="minorHAnsi"/>
          <w:b/>
        </w:rPr>
        <w:tab/>
      </w:r>
      <w:r w:rsidR="00E918CD">
        <w:rPr>
          <w:rFonts w:asciiTheme="minorHAnsi" w:hAnsiTheme="minorHAnsi"/>
          <w:b/>
        </w:rPr>
        <w:t xml:space="preserve">                                                        </w:t>
      </w:r>
    </w:p>
    <w:p w:rsidR="00AD6028" w:rsidRPr="00043C72" w:rsidRDefault="00AD6028">
      <w:pPr>
        <w:rPr>
          <w:rFonts w:asciiTheme="minorHAnsi" w:hAnsiTheme="minorHAnsi"/>
          <w:b/>
        </w:rPr>
      </w:pPr>
      <w:r w:rsidRPr="00043C72">
        <w:rPr>
          <w:rFonts w:asciiTheme="minorHAnsi" w:hAnsiTheme="minorHAnsi"/>
          <w:b/>
        </w:rPr>
        <w:t>QUESTION 1</w:t>
      </w:r>
    </w:p>
    <w:p w:rsidR="000A6CB2" w:rsidRPr="008F5FE3" w:rsidRDefault="008730D3">
      <w:pPr>
        <w:rPr>
          <w:rFonts w:asciiTheme="minorHAnsi" w:hAnsiTheme="minorHAnsi"/>
          <w:color w:val="AEAAAA" w:themeColor="background2" w:themeShade="BF"/>
          <w:sz w:val="16"/>
          <w:szCs w:val="16"/>
        </w:rPr>
      </w:pPr>
      <w:r w:rsidRPr="008F5FE3">
        <w:rPr>
          <w:rFonts w:asciiTheme="minorHAnsi" w:hAnsiTheme="minorHAnsi"/>
          <w:color w:val="AEAAAA" w:themeColor="background2" w:themeShade="BF"/>
          <w:sz w:val="16"/>
          <w:szCs w:val="16"/>
        </w:rPr>
        <w:t xml:space="preserve">At this point, you should be able to articulate your ILEARN, Operational Unit, improvement plan.  The questions below are three ways to ask the same thing. </w:t>
      </w:r>
    </w:p>
    <w:p w:rsidR="008730D3" w:rsidRPr="008F5FE3" w:rsidRDefault="008730D3">
      <w:pPr>
        <w:rPr>
          <w:rFonts w:asciiTheme="minorHAnsi" w:hAnsiTheme="minorHAnsi"/>
          <w:color w:val="AEAAAA" w:themeColor="background2" w:themeShade="BF"/>
          <w:sz w:val="16"/>
          <w:szCs w:val="16"/>
        </w:rPr>
      </w:pPr>
      <w:r w:rsidRPr="008F5FE3">
        <w:rPr>
          <w:rFonts w:asciiTheme="minorHAnsi" w:hAnsiTheme="minorHAnsi"/>
          <w:i/>
          <w:color w:val="AEAAAA" w:themeColor="background2" w:themeShade="BF"/>
          <w:sz w:val="16"/>
          <w:szCs w:val="16"/>
          <w:u w:val="single"/>
        </w:rPr>
        <w:t>In</w:t>
      </w:r>
      <w:r w:rsidRPr="008F5FE3">
        <w:rPr>
          <w:rFonts w:asciiTheme="minorHAnsi" w:hAnsiTheme="minorHAnsi"/>
          <w:i/>
          <w:color w:val="AEAAAA" w:themeColor="background2" w:themeShade="BF"/>
          <w:sz w:val="16"/>
          <w:szCs w:val="16"/>
        </w:rPr>
        <w:t xml:space="preserve"> </w:t>
      </w:r>
      <w:r w:rsidRPr="008F5FE3">
        <w:rPr>
          <w:rFonts w:asciiTheme="minorHAnsi" w:hAnsiTheme="minorHAnsi"/>
          <w:i/>
          <w:color w:val="AEAAAA" w:themeColor="background2" w:themeShade="BF"/>
          <w:sz w:val="16"/>
          <w:szCs w:val="16"/>
          <w:u w:val="single"/>
        </w:rPr>
        <w:t>less than 50 words</w:t>
      </w:r>
      <w:r w:rsidRPr="008F5FE3">
        <w:rPr>
          <w:rFonts w:asciiTheme="minorHAnsi" w:hAnsiTheme="minorHAnsi"/>
          <w:i/>
          <w:color w:val="AEAAAA" w:themeColor="background2" w:themeShade="BF"/>
          <w:sz w:val="16"/>
          <w:szCs w:val="16"/>
        </w:rPr>
        <w:t>,</w:t>
      </w:r>
      <w:r w:rsidRPr="008F5FE3">
        <w:rPr>
          <w:rFonts w:asciiTheme="minorHAnsi" w:hAnsiTheme="minorHAnsi"/>
          <w:color w:val="AEAAAA" w:themeColor="background2" w:themeShade="BF"/>
          <w:sz w:val="16"/>
          <w:szCs w:val="16"/>
        </w:rPr>
        <w:t xml:space="preserve"> please respond to the question </w:t>
      </w:r>
      <w:r w:rsidR="00AD6028" w:rsidRPr="008F5FE3">
        <w:rPr>
          <w:rFonts w:asciiTheme="minorHAnsi" w:hAnsiTheme="minorHAnsi"/>
          <w:color w:val="AEAAAA" w:themeColor="background2" w:themeShade="BF"/>
          <w:sz w:val="16"/>
          <w:szCs w:val="16"/>
        </w:rPr>
        <w:t xml:space="preserve">that makes the most sense to you.  </w:t>
      </w:r>
    </w:p>
    <w:p w:rsidR="008F5FE3" w:rsidRPr="008F5FE3" w:rsidRDefault="008F5FE3" w:rsidP="008F5FE3">
      <w:pPr>
        <w:pStyle w:val="ListParagraph"/>
        <w:numPr>
          <w:ilvl w:val="0"/>
          <w:numId w:val="3"/>
        </w:numPr>
        <w:rPr>
          <w:rFonts w:asciiTheme="minorHAnsi" w:hAnsiTheme="minorHAnsi"/>
          <w:color w:val="AEAAAA" w:themeColor="background2" w:themeShade="BF"/>
          <w:sz w:val="16"/>
          <w:szCs w:val="16"/>
        </w:rPr>
      </w:pPr>
      <w:r w:rsidRPr="008F5FE3">
        <w:rPr>
          <w:rFonts w:asciiTheme="minorHAnsi" w:hAnsiTheme="minorHAnsi"/>
          <w:color w:val="AEAAAA" w:themeColor="background2" w:themeShade="BF"/>
          <w:sz w:val="16"/>
          <w:szCs w:val="16"/>
        </w:rPr>
        <w:t>What is the focus of your Operational Unit improvement plan?</w:t>
      </w:r>
    </w:p>
    <w:p w:rsidR="00AD6028" w:rsidRPr="008F5FE3" w:rsidRDefault="00AD6028" w:rsidP="008F5FE3">
      <w:pPr>
        <w:pStyle w:val="ListParagraph"/>
        <w:numPr>
          <w:ilvl w:val="0"/>
          <w:numId w:val="3"/>
        </w:numPr>
        <w:rPr>
          <w:rFonts w:asciiTheme="minorHAnsi" w:hAnsiTheme="minorHAnsi"/>
          <w:color w:val="AEAAAA" w:themeColor="background2" w:themeShade="BF"/>
          <w:sz w:val="16"/>
          <w:szCs w:val="16"/>
        </w:rPr>
      </w:pPr>
      <w:r w:rsidRPr="008F5FE3">
        <w:rPr>
          <w:rFonts w:asciiTheme="minorHAnsi" w:hAnsiTheme="minorHAnsi"/>
          <w:color w:val="AEAAAA" w:themeColor="background2" w:themeShade="BF"/>
          <w:sz w:val="16"/>
          <w:szCs w:val="16"/>
        </w:rPr>
        <w:t>What problem(s) have you identified in your Operational Unit that you will work to address?</w:t>
      </w:r>
    </w:p>
    <w:p w:rsidR="00AD6028" w:rsidRPr="008F5FE3" w:rsidRDefault="00AD6028" w:rsidP="008F5FE3">
      <w:pPr>
        <w:pStyle w:val="ListParagraph"/>
        <w:numPr>
          <w:ilvl w:val="0"/>
          <w:numId w:val="3"/>
        </w:numPr>
        <w:rPr>
          <w:rFonts w:asciiTheme="minorHAnsi" w:hAnsiTheme="minorHAnsi"/>
          <w:color w:val="AEAAAA" w:themeColor="background2" w:themeShade="BF"/>
          <w:sz w:val="16"/>
          <w:szCs w:val="16"/>
        </w:rPr>
      </w:pPr>
      <w:r w:rsidRPr="008F5FE3">
        <w:rPr>
          <w:rFonts w:asciiTheme="minorHAnsi" w:hAnsiTheme="minorHAnsi"/>
          <w:color w:val="AEAAAA" w:themeColor="background2" w:themeShade="BF"/>
          <w:sz w:val="16"/>
          <w:szCs w:val="16"/>
        </w:rPr>
        <w:t xml:space="preserve">What is your Operational Unit’s strategic plan for improvement?  </w:t>
      </w:r>
    </w:p>
    <w:p w:rsidR="008F5FE3" w:rsidRPr="00EA7916" w:rsidRDefault="008F5FE3" w:rsidP="00043C72">
      <w:pPr>
        <w:ind w:left="720"/>
        <w:rPr>
          <w:rFonts w:asciiTheme="minorHAnsi" w:hAnsiTheme="minorHAnsi"/>
          <w:color w:val="808080" w:themeColor="background1" w:themeShade="80"/>
          <w:sz w:val="16"/>
          <w:szCs w:val="16"/>
        </w:rPr>
      </w:pPr>
      <w:bookmarkStart w:id="0" w:name="_GoBack"/>
      <w:bookmarkEnd w:id="0"/>
    </w:p>
    <w:p w:rsidR="00081163" w:rsidRPr="00D23831" w:rsidRDefault="004F614B" w:rsidP="008F5FE3">
      <w:pPr>
        <w:rPr>
          <w:rFonts w:asciiTheme="minorHAnsi" w:hAnsiTheme="minorHAnsi"/>
          <w:sz w:val="20"/>
          <w:szCs w:val="20"/>
        </w:rPr>
      </w:pPr>
      <w:r>
        <w:rPr>
          <w:rFonts w:asciiTheme="minorHAnsi" w:hAnsiTheme="minorHAnsi"/>
          <w:sz w:val="20"/>
          <w:szCs w:val="20"/>
        </w:rPr>
        <w:t xml:space="preserve">The focus of </w:t>
      </w:r>
      <w:r w:rsidR="007A1EE4" w:rsidRPr="00D23831">
        <w:rPr>
          <w:rFonts w:asciiTheme="minorHAnsi" w:hAnsiTheme="minorHAnsi"/>
          <w:sz w:val="20"/>
          <w:szCs w:val="20"/>
        </w:rPr>
        <w:t xml:space="preserve">ILEARN’s improvement plan is to </w:t>
      </w:r>
      <w:r w:rsidR="007A1EE4" w:rsidRPr="00D23831">
        <w:rPr>
          <w:rFonts w:asciiTheme="minorHAnsi" w:hAnsiTheme="minorHAnsi"/>
          <w:i/>
          <w:sz w:val="20"/>
          <w:szCs w:val="20"/>
        </w:rPr>
        <w:t>implement</w:t>
      </w:r>
      <w:r w:rsidR="007A1EE4" w:rsidRPr="00D23831">
        <w:rPr>
          <w:rFonts w:asciiTheme="minorHAnsi" w:hAnsiTheme="minorHAnsi"/>
          <w:sz w:val="20"/>
          <w:szCs w:val="20"/>
        </w:rPr>
        <w:t xml:space="preserve"> a guided, formalized, and comprehensive framework for program review. </w:t>
      </w:r>
      <w:r w:rsidR="007A1EE4" w:rsidRPr="00D23831">
        <w:rPr>
          <w:rFonts w:asciiTheme="minorHAnsi" w:hAnsiTheme="minorHAnsi"/>
          <w:i/>
          <w:sz w:val="20"/>
          <w:szCs w:val="20"/>
        </w:rPr>
        <w:t>The reasons</w:t>
      </w:r>
      <w:r w:rsidR="008F5FE3" w:rsidRPr="00D23831">
        <w:rPr>
          <w:rFonts w:asciiTheme="minorHAnsi" w:hAnsiTheme="minorHAnsi"/>
          <w:i/>
          <w:sz w:val="20"/>
          <w:szCs w:val="20"/>
        </w:rPr>
        <w:t xml:space="preserve"> or problem</w:t>
      </w:r>
      <w:r w:rsidR="007A1EE4" w:rsidRPr="00D23831">
        <w:rPr>
          <w:rFonts w:asciiTheme="minorHAnsi" w:hAnsiTheme="minorHAnsi"/>
          <w:sz w:val="20"/>
          <w:szCs w:val="20"/>
        </w:rPr>
        <w:t xml:space="preserve"> for this improvement plan </w:t>
      </w:r>
      <w:r w:rsidR="0088164D" w:rsidRPr="00D23831">
        <w:rPr>
          <w:rFonts w:asciiTheme="minorHAnsi" w:hAnsiTheme="minorHAnsi"/>
          <w:sz w:val="20"/>
          <w:szCs w:val="20"/>
        </w:rPr>
        <w:t>are that</w:t>
      </w:r>
      <w:r w:rsidR="007A1EE4" w:rsidRPr="00D23831">
        <w:rPr>
          <w:rFonts w:asciiTheme="minorHAnsi" w:hAnsiTheme="minorHAnsi"/>
          <w:sz w:val="20"/>
          <w:szCs w:val="20"/>
        </w:rPr>
        <w:t xml:space="preserve"> RRCC currently lac</w:t>
      </w:r>
      <w:r w:rsidR="008730D3" w:rsidRPr="00D23831">
        <w:rPr>
          <w:rFonts w:asciiTheme="minorHAnsi" w:hAnsiTheme="minorHAnsi"/>
          <w:sz w:val="20"/>
          <w:szCs w:val="20"/>
        </w:rPr>
        <w:t xml:space="preserve">ks a program review process, </w:t>
      </w:r>
      <w:r w:rsidR="007A1EE4" w:rsidRPr="00D23831">
        <w:rPr>
          <w:rFonts w:asciiTheme="minorHAnsi" w:hAnsiTheme="minorHAnsi"/>
          <w:sz w:val="20"/>
          <w:szCs w:val="20"/>
        </w:rPr>
        <w:t>an assessment of student learning process</w:t>
      </w:r>
      <w:r w:rsidR="008730D3" w:rsidRPr="00D23831">
        <w:rPr>
          <w:rFonts w:asciiTheme="minorHAnsi" w:hAnsiTheme="minorHAnsi"/>
          <w:sz w:val="20"/>
          <w:szCs w:val="20"/>
        </w:rPr>
        <w:t>, and regular data to make informed decision, all</w:t>
      </w:r>
      <w:r w:rsidR="007A1EE4" w:rsidRPr="00D23831">
        <w:rPr>
          <w:rFonts w:asciiTheme="minorHAnsi" w:hAnsiTheme="minorHAnsi"/>
          <w:sz w:val="20"/>
          <w:szCs w:val="20"/>
        </w:rPr>
        <w:t xml:space="preserve"> required </w:t>
      </w:r>
      <w:r w:rsidR="00AA60C6">
        <w:rPr>
          <w:rFonts w:asciiTheme="minorHAnsi" w:hAnsiTheme="minorHAnsi"/>
          <w:sz w:val="20"/>
          <w:szCs w:val="20"/>
        </w:rPr>
        <w:t xml:space="preserve">for institutional effectiveness and </w:t>
      </w:r>
      <w:r w:rsidR="007A1EE4" w:rsidRPr="00D23831">
        <w:rPr>
          <w:rFonts w:asciiTheme="minorHAnsi" w:hAnsiTheme="minorHAnsi"/>
          <w:sz w:val="20"/>
          <w:szCs w:val="20"/>
        </w:rPr>
        <w:t xml:space="preserve">HLC accreditation.  </w:t>
      </w:r>
    </w:p>
    <w:p w:rsidR="008F5FE3" w:rsidRPr="00EA7916" w:rsidRDefault="008F5FE3" w:rsidP="00043C72">
      <w:pPr>
        <w:ind w:left="720"/>
        <w:rPr>
          <w:rFonts w:asciiTheme="minorHAnsi" w:hAnsiTheme="minorHAnsi"/>
          <w:sz w:val="16"/>
          <w:szCs w:val="16"/>
        </w:rPr>
      </w:pPr>
    </w:p>
    <w:p w:rsidR="008F5FE3" w:rsidRPr="00D23831" w:rsidRDefault="008F5FE3" w:rsidP="008F5FE3">
      <w:pPr>
        <w:rPr>
          <w:rFonts w:asciiTheme="minorHAnsi" w:hAnsiTheme="minorHAnsi"/>
          <w:sz w:val="20"/>
          <w:szCs w:val="20"/>
        </w:rPr>
      </w:pPr>
      <w:r w:rsidRPr="00D23831">
        <w:rPr>
          <w:rFonts w:asciiTheme="minorHAnsi" w:hAnsiTheme="minorHAnsi"/>
          <w:sz w:val="20"/>
          <w:szCs w:val="20"/>
        </w:rPr>
        <w:t xml:space="preserve">Strategic plan: </w:t>
      </w:r>
    </w:p>
    <w:p w:rsidR="008F5FE3" w:rsidRPr="00D23831" w:rsidRDefault="008F5FE3" w:rsidP="008F5FE3">
      <w:pPr>
        <w:pStyle w:val="ListParagraph"/>
        <w:numPr>
          <w:ilvl w:val="0"/>
          <w:numId w:val="6"/>
        </w:numPr>
        <w:rPr>
          <w:rFonts w:asciiTheme="minorHAnsi" w:hAnsiTheme="minorHAnsi"/>
          <w:sz w:val="20"/>
          <w:szCs w:val="20"/>
        </w:rPr>
      </w:pPr>
      <w:r w:rsidRPr="00D23831">
        <w:rPr>
          <w:rFonts w:asciiTheme="minorHAnsi" w:hAnsiTheme="minorHAnsi"/>
          <w:sz w:val="20"/>
          <w:szCs w:val="20"/>
        </w:rPr>
        <w:t>ILEARN concept developed during HLC assessment conference Feb. 2016.</w:t>
      </w:r>
    </w:p>
    <w:p w:rsidR="008F5FE3" w:rsidRPr="00D23831" w:rsidRDefault="008F5FE3" w:rsidP="008F5FE3">
      <w:pPr>
        <w:pStyle w:val="ListParagraph"/>
        <w:numPr>
          <w:ilvl w:val="0"/>
          <w:numId w:val="6"/>
        </w:numPr>
        <w:rPr>
          <w:rFonts w:asciiTheme="minorHAnsi" w:hAnsiTheme="minorHAnsi"/>
          <w:sz w:val="20"/>
          <w:szCs w:val="20"/>
        </w:rPr>
      </w:pPr>
      <w:r w:rsidRPr="00D23831">
        <w:rPr>
          <w:rFonts w:asciiTheme="minorHAnsi" w:hAnsiTheme="minorHAnsi"/>
          <w:sz w:val="20"/>
          <w:szCs w:val="20"/>
        </w:rPr>
        <w:t xml:space="preserve">Establish annual, standard data set (FTE, Disaggregated course ABC grade completion, </w:t>
      </w:r>
      <w:r w:rsidR="00D23831" w:rsidRPr="00D23831">
        <w:rPr>
          <w:rFonts w:asciiTheme="minorHAnsi" w:hAnsiTheme="minorHAnsi"/>
          <w:sz w:val="20"/>
          <w:szCs w:val="20"/>
        </w:rPr>
        <w:t xml:space="preserve">institution graduation/transfer rates, and institution retention rates). </w:t>
      </w:r>
    </w:p>
    <w:p w:rsidR="008F5FE3" w:rsidRPr="00D23831" w:rsidRDefault="008F5FE3" w:rsidP="008F5FE3">
      <w:pPr>
        <w:pStyle w:val="ListParagraph"/>
        <w:numPr>
          <w:ilvl w:val="0"/>
          <w:numId w:val="6"/>
        </w:numPr>
        <w:rPr>
          <w:rFonts w:asciiTheme="minorHAnsi" w:hAnsiTheme="minorHAnsi"/>
          <w:sz w:val="20"/>
          <w:szCs w:val="20"/>
        </w:rPr>
      </w:pPr>
      <w:r w:rsidRPr="00D23831">
        <w:rPr>
          <w:rFonts w:asciiTheme="minorHAnsi" w:hAnsiTheme="minorHAnsi"/>
          <w:sz w:val="20"/>
          <w:szCs w:val="20"/>
        </w:rPr>
        <w:t xml:space="preserve">Develop communication plan with informational sessions starting </w:t>
      </w:r>
      <w:proofErr w:type="gramStart"/>
      <w:r w:rsidRPr="00D23831">
        <w:rPr>
          <w:rFonts w:asciiTheme="minorHAnsi" w:hAnsiTheme="minorHAnsi"/>
          <w:sz w:val="20"/>
          <w:szCs w:val="20"/>
        </w:rPr>
        <w:t>Fall</w:t>
      </w:r>
      <w:proofErr w:type="gramEnd"/>
      <w:r w:rsidRPr="00D23831">
        <w:rPr>
          <w:rFonts w:asciiTheme="minorHAnsi" w:hAnsiTheme="minorHAnsi"/>
          <w:sz w:val="20"/>
          <w:szCs w:val="20"/>
        </w:rPr>
        <w:t xml:space="preserve"> 2016.</w:t>
      </w:r>
    </w:p>
    <w:p w:rsidR="00D23831" w:rsidRPr="00D23831" w:rsidRDefault="00D23831" w:rsidP="008F5FE3">
      <w:pPr>
        <w:pStyle w:val="ListParagraph"/>
        <w:numPr>
          <w:ilvl w:val="0"/>
          <w:numId w:val="6"/>
        </w:numPr>
        <w:rPr>
          <w:rFonts w:asciiTheme="minorHAnsi" w:hAnsiTheme="minorHAnsi"/>
          <w:sz w:val="20"/>
          <w:szCs w:val="20"/>
        </w:rPr>
      </w:pPr>
      <w:r w:rsidRPr="00D23831">
        <w:rPr>
          <w:rFonts w:asciiTheme="minorHAnsi" w:hAnsiTheme="minorHAnsi"/>
          <w:sz w:val="20"/>
          <w:szCs w:val="20"/>
        </w:rPr>
        <w:t xml:space="preserve">ILEARN cycle: Year 1 – review and planning CIP and student learning assessment, Year 2: continuing CIP and collecting SLA baseline data, Year 3: implement action plan and collect comparative data, Year 4: adjust plans as necessary, share results, regenerate. </w:t>
      </w:r>
    </w:p>
    <w:p w:rsidR="008F5FE3" w:rsidRPr="00D23831" w:rsidRDefault="008F5FE3" w:rsidP="008F5FE3">
      <w:pPr>
        <w:pStyle w:val="ListParagraph"/>
        <w:numPr>
          <w:ilvl w:val="0"/>
          <w:numId w:val="6"/>
        </w:numPr>
        <w:rPr>
          <w:rFonts w:asciiTheme="minorHAnsi" w:hAnsiTheme="minorHAnsi"/>
          <w:sz w:val="20"/>
          <w:szCs w:val="20"/>
        </w:rPr>
      </w:pPr>
      <w:r w:rsidRPr="00D23831">
        <w:rPr>
          <w:rFonts w:asciiTheme="minorHAnsi" w:hAnsiTheme="minorHAnsi"/>
          <w:sz w:val="20"/>
          <w:szCs w:val="20"/>
        </w:rPr>
        <w:t xml:space="preserve">Cohort 1 begins first ILEARN </w:t>
      </w:r>
      <w:r w:rsidR="00D23831" w:rsidRPr="00D23831">
        <w:rPr>
          <w:rFonts w:asciiTheme="minorHAnsi" w:hAnsiTheme="minorHAnsi"/>
          <w:sz w:val="20"/>
          <w:szCs w:val="20"/>
        </w:rPr>
        <w:t>process</w:t>
      </w:r>
      <w:r w:rsidRPr="00D23831">
        <w:rPr>
          <w:rFonts w:asciiTheme="minorHAnsi" w:hAnsiTheme="minorHAnsi"/>
          <w:sz w:val="20"/>
          <w:szCs w:val="20"/>
        </w:rPr>
        <w:t xml:space="preserve"> </w:t>
      </w:r>
      <w:proofErr w:type="gramStart"/>
      <w:r w:rsidRPr="00D23831">
        <w:rPr>
          <w:rFonts w:asciiTheme="minorHAnsi" w:hAnsiTheme="minorHAnsi"/>
          <w:sz w:val="20"/>
          <w:szCs w:val="20"/>
        </w:rPr>
        <w:t>Fall</w:t>
      </w:r>
      <w:proofErr w:type="gramEnd"/>
      <w:r w:rsidRPr="00D23831">
        <w:rPr>
          <w:rFonts w:asciiTheme="minorHAnsi" w:hAnsiTheme="minorHAnsi"/>
          <w:sz w:val="20"/>
          <w:szCs w:val="20"/>
        </w:rPr>
        <w:t xml:space="preserve"> 16 – Spring 2020: program review, CIP plans, and student learning assessment planning Fall 16 – Spring 17.  </w:t>
      </w:r>
    </w:p>
    <w:p w:rsidR="008F5FE3" w:rsidRPr="00D23831" w:rsidRDefault="00D23831" w:rsidP="008F5FE3">
      <w:pPr>
        <w:pStyle w:val="ListParagraph"/>
        <w:numPr>
          <w:ilvl w:val="0"/>
          <w:numId w:val="6"/>
        </w:numPr>
        <w:rPr>
          <w:rFonts w:asciiTheme="minorHAnsi" w:hAnsiTheme="minorHAnsi"/>
          <w:sz w:val="20"/>
          <w:szCs w:val="20"/>
        </w:rPr>
      </w:pPr>
      <w:r w:rsidRPr="00D23831">
        <w:rPr>
          <w:rFonts w:asciiTheme="minorHAnsi" w:hAnsiTheme="minorHAnsi"/>
          <w:sz w:val="20"/>
          <w:szCs w:val="20"/>
        </w:rPr>
        <w:t xml:space="preserve">Cohort 2 will begin ILEARN process </w:t>
      </w:r>
      <w:proofErr w:type="gramStart"/>
      <w:r w:rsidRPr="00D23831">
        <w:rPr>
          <w:rFonts w:asciiTheme="minorHAnsi" w:hAnsiTheme="minorHAnsi"/>
          <w:sz w:val="20"/>
          <w:szCs w:val="20"/>
        </w:rPr>
        <w:t>Fall</w:t>
      </w:r>
      <w:proofErr w:type="gramEnd"/>
      <w:r w:rsidRPr="00D23831">
        <w:rPr>
          <w:rFonts w:asciiTheme="minorHAnsi" w:hAnsiTheme="minorHAnsi"/>
          <w:sz w:val="20"/>
          <w:szCs w:val="20"/>
        </w:rPr>
        <w:t xml:space="preserve"> 2017 – Spring 2021: program review, CIP plans, and student learning assessment planning Fall 17 – Spring 18. </w:t>
      </w:r>
    </w:p>
    <w:p w:rsidR="00D23831" w:rsidRPr="00D23831" w:rsidRDefault="00D23831" w:rsidP="008F5FE3">
      <w:pPr>
        <w:pStyle w:val="ListParagraph"/>
        <w:numPr>
          <w:ilvl w:val="0"/>
          <w:numId w:val="6"/>
        </w:numPr>
        <w:rPr>
          <w:rFonts w:asciiTheme="minorHAnsi" w:hAnsiTheme="minorHAnsi"/>
          <w:sz w:val="20"/>
          <w:szCs w:val="20"/>
        </w:rPr>
      </w:pPr>
      <w:r w:rsidRPr="00D23831">
        <w:rPr>
          <w:rFonts w:asciiTheme="minorHAnsi" w:hAnsiTheme="minorHAnsi"/>
          <w:sz w:val="20"/>
          <w:szCs w:val="20"/>
        </w:rPr>
        <w:t>Develop ILEARN succession planning</w:t>
      </w:r>
    </w:p>
    <w:p w:rsidR="007A1EE4" w:rsidRPr="00043C72" w:rsidRDefault="00043C72">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7FEC7E04" wp14:editId="2EAB61FB">
                <wp:simplePos x="0" y="0"/>
                <wp:positionH relativeFrom="margin">
                  <wp:align>left</wp:align>
                </wp:positionH>
                <wp:positionV relativeFrom="paragraph">
                  <wp:posOffset>34728</wp:posOffset>
                </wp:positionV>
                <wp:extent cx="6159062"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6026D"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75pt" to="484.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" strokecolor="#5b9bd5 [3204]" strokeweight=".5pt">
                <v:stroke joinstyle="miter"/>
                <w10:wrap anchorx="margin"/>
              </v:line>
            </w:pict>
          </mc:Fallback>
        </mc:AlternateContent>
      </w:r>
    </w:p>
    <w:p w:rsidR="00AD6028" w:rsidRPr="00043C72" w:rsidRDefault="00AD6028">
      <w:pPr>
        <w:rPr>
          <w:rFonts w:asciiTheme="minorHAnsi" w:hAnsiTheme="minorHAnsi"/>
          <w:b/>
        </w:rPr>
      </w:pPr>
      <w:r w:rsidRPr="00043C72">
        <w:rPr>
          <w:rFonts w:asciiTheme="minorHAnsi" w:hAnsiTheme="minorHAnsi"/>
          <w:b/>
        </w:rPr>
        <w:t>QUESTION 2</w:t>
      </w:r>
    </w:p>
    <w:p w:rsidR="00AD6028" w:rsidRPr="00D23831" w:rsidRDefault="00AD6028">
      <w:pPr>
        <w:rPr>
          <w:rFonts w:asciiTheme="minorHAnsi" w:hAnsiTheme="minorHAnsi"/>
          <w:color w:val="AEAAAA" w:themeColor="background2" w:themeShade="BF"/>
          <w:sz w:val="16"/>
          <w:szCs w:val="16"/>
        </w:rPr>
      </w:pPr>
      <w:r w:rsidRPr="00D23831">
        <w:rPr>
          <w:rFonts w:asciiTheme="minorHAnsi" w:hAnsiTheme="minorHAnsi"/>
          <w:color w:val="AEAAAA" w:themeColor="background2" w:themeShade="BF"/>
          <w:sz w:val="16"/>
          <w:szCs w:val="16"/>
        </w:rPr>
        <w:t xml:space="preserve">What data supports the focus of the Operational Unit’s improvement plan? </w:t>
      </w:r>
    </w:p>
    <w:p w:rsidR="00AD6028" w:rsidRPr="00043C72" w:rsidRDefault="00AD6028">
      <w:pPr>
        <w:rPr>
          <w:rFonts w:asciiTheme="minorHAnsi" w:hAnsiTheme="minorHAnsi"/>
          <w:sz w:val="16"/>
          <w:szCs w:val="16"/>
        </w:rPr>
      </w:pPr>
    </w:p>
    <w:p w:rsidR="00DA05BA" w:rsidRDefault="007A1EE4" w:rsidP="00D23831">
      <w:pPr>
        <w:rPr>
          <w:rFonts w:asciiTheme="minorHAnsi" w:hAnsiTheme="minorHAnsi"/>
          <w:sz w:val="20"/>
          <w:szCs w:val="20"/>
        </w:rPr>
      </w:pPr>
      <w:r w:rsidRPr="00DA05BA">
        <w:rPr>
          <w:rFonts w:asciiTheme="minorHAnsi" w:hAnsiTheme="minorHAnsi"/>
          <w:sz w:val="20"/>
          <w:szCs w:val="20"/>
        </w:rPr>
        <w:t xml:space="preserve">The data to support the ILEARN plan is </w:t>
      </w:r>
      <w:r w:rsidR="0088164D" w:rsidRPr="00DA05BA">
        <w:rPr>
          <w:rFonts w:asciiTheme="minorHAnsi" w:hAnsiTheme="minorHAnsi"/>
          <w:sz w:val="20"/>
          <w:szCs w:val="20"/>
        </w:rPr>
        <w:t xml:space="preserve">the </w:t>
      </w:r>
      <w:r w:rsidRPr="00DA05BA">
        <w:rPr>
          <w:rFonts w:asciiTheme="minorHAnsi" w:hAnsiTheme="minorHAnsi"/>
          <w:sz w:val="20"/>
          <w:szCs w:val="20"/>
        </w:rPr>
        <w:t>Systems Appraisal Feedback Report,</w:t>
      </w:r>
      <w:r w:rsidR="0088164D" w:rsidRPr="00DA05BA">
        <w:rPr>
          <w:rFonts w:asciiTheme="minorHAnsi" w:hAnsiTheme="minorHAnsi"/>
          <w:sz w:val="20"/>
          <w:szCs w:val="20"/>
        </w:rPr>
        <w:t xml:space="preserve"> most specifically</w:t>
      </w:r>
      <w:r w:rsidRPr="00DA05BA">
        <w:rPr>
          <w:rFonts w:asciiTheme="minorHAnsi" w:hAnsiTheme="minorHAnsi"/>
          <w:sz w:val="20"/>
          <w:szCs w:val="20"/>
        </w:rPr>
        <w:t xml:space="preserve"> Criterion 4 and 5.</w:t>
      </w:r>
    </w:p>
    <w:p w:rsidR="00DA05BA" w:rsidRPr="00EA7916" w:rsidRDefault="00DA05BA" w:rsidP="00D23831">
      <w:pPr>
        <w:rPr>
          <w:rFonts w:asciiTheme="minorHAnsi" w:hAnsiTheme="minorHAnsi"/>
          <w:sz w:val="16"/>
          <w:szCs w:val="16"/>
        </w:rPr>
      </w:pPr>
    </w:p>
    <w:p w:rsidR="00DA05BA" w:rsidRPr="00DA05BA" w:rsidRDefault="00DA05BA" w:rsidP="00D23831">
      <w:pPr>
        <w:rPr>
          <w:rFonts w:asciiTheme="minorHAnsi" w:hAnsiTheme="minorHAnsi"/>
          <w:b/>
          <w:sz w:val="20"/>
          <w:szCs w:val="20"/>
        </w:rPr>
      </w:pPr>
      <w:r w:rsidRPr="00DA05BA">
        <w:rPr>
          <w:rFonts w:asciiTheme="minorHAnsi" w:hAnsiTheme="minorHAnsi"/>
          <w:b/>
          <w:sz w:val="20"/>
          <w:szCs w:val="20"/>
        </w:rPr>
        <w:t>Criterion Four: Teaching and Learning: Evaluation and Improvement</w:t>
      </w:r>
    </w:p>
    <w:p w:rsidR="007A1EE4" w:rsidRPr="00DA05BA" w:rsidRDefault="00DA05BA" w:rsidP="00D23831">
      <w:pPr>
        <w:rPr>
          <w:rFonts w:asciiTheme="minorHAnsi" w:hAnsiTheme="minorHAnsi"/>
          <w:sz w:val="20"/>
          <w:szCs w:val="20"/>
        </w:rPr>
      </w:pPr>
      <w:r>
        <w:rPr>
          <w:rFonts w:asciiTheme="minorHAnsi" w:hAnsiTheme="minorHAnsi"/>
          <w:sz w:val="20"/>
          <w:szCs w:val="20"/>
        </w:rPr>
        <w:t xml:space="preserve">The institution demonstrates responsibility for the quality of its educational program, learning environments, and support services, and it evaluates their effectiveness for student learning through processes designed to promote continuous improvement. </w:t>
      </w:r>
      <w:r w:rsidR="007A1EE4" w:rsidRPr="00DA05BA">
        <w:rPr>
          <w:rFonts w:asciiTheme="minorHAnsi" w:hAnsiTheme="minorHAnsi"/>
          <w:sz w:val="20"/>
          <w:szCs w:val="20"/>
        </w:rPr>
        <w:t xml:space="preserve"> </w:t>
      </w:r>
    </w:p>
    <w:tbl>
      <w:tblPr>
        <w:tblStyle w:val="TableGrid"/>
        <w:tblW w:w="0" w:type="auto"/>
        <w:tblLook w:val="04A0" w:firstRow="1" w:lastRow="0" w:firstColumn="1" w:lastColumn="0" w:noHBand="0" w:noVBand="1"/>
      </w:tblPr>
      <w:tblGrid>
        <w:gridCol w:w="7645"/>
        <w:gridCol w:w="1705"/>
      </w:tblGrid>
      <w:tr w:rsidR="00DA05BA" w:rsidTr="00DA05BA">
        <w:tc>
          <w:tcPr>
            <w:tcW w:w="7645" w:type="dxa"/>
          </w:tcPr>
          <w:p w:rsidR="00DA05BA" w:rsidRPr="00DA05BA" w:rsidRDefault="00DA05BA">
            <w:pPr>
              <w:rPr>
                <w:rFonts w:asciiTheme="minorHAnsi" w:hAnsiTheme="minorHAnsi"/>
                <w:sz w:val="16"/>
                <w:szCs w:val="16"/>
              </w:rPr>
            </w:pPr>
            <w:r>
              <w:rPr>
                <w:rFonts w:asciiTheme="minorHAnsi" w:hAnsiTheme="minorHAnsi"/>
                <w:sz w:val="16"/>
                <w:szCs w:val="16"/>
              </w:rPr>
              <w:t>Core Components</w:t>
            </w:r>
          </w:p>
        </w:tc>
        <w:tc>
          <w:tcPr>
            <w:tcW w:w="1705" w:type="dxa"/>
          </w:tcPr>
          <w:p w:rsidR="00DA05BA" w:rsidRPr="00DA05BA" w:rsidRDefault="00DA05BA">
            <w:pPr>
              <w:rPr>
                <w:rFonts w:asciiTheme="minorHAnsi" w:hAnsiTheme="minorHAnsi"/>
                <w:sz w:val="16"/>
                <w:szCs w:val="16"/>
              </w:rPr>
            </w:pPr>
            <w:r w:rsidRPr="00DA05BA">
              <w:rPr>
                <w:rFonts w:asciiTheme="minorHAnsi" w:hAnsiTheme="minorHAnsi"/>
                <w:sz w:val="16"/>
                <w:szCs w:val="16"/>
              </w:rPr>
              <w:t>Screening Feedback on Core Components</w:t>
            </w:r>
          </w:p>
        </w:tc>
      </w:tr>
      <w:tr w:rsidR="00DA05BA" w:rsidTr="00DA05BA">
        <w:tc>
          <w:tcPr>
            <w:tcW w:w="7645" w:type="dxa"/>
          </w:tcPr>
          <w:p w:rsidR="00DA05BA" w:rsidRDefault="00DA05BA">
            <w:pPr>
              <w:rPr>
                <w:rFonts w:asciiTheme="minorHAnsi" w:hAnsiTheme="minorHAnsi"/>
                <w:sz w:val="16"/>
                <w:szCs w:val="16"/>
              </w:rPr>
            </w:pPr>
            <w:r>
              <w:rPr>
                <w:rFonts w:asciiTheme="minorHAnsi" w:hAnsiTheme="minorHAnsi"/>
                <w:sz w:val="16"/>
                <w:szCs w:val="16"/>
              </w:rPr>
              <w:t xml:space="preserve">4.A. The institution demonstrates responsibility for the quality of its educational programs. </w:t>
            </w:r>
          </w:p>
          <w:p w:rsidR="00DA05BA" w:rsidRDefault="00DA05BA">
            <w:pPr>
              <w:rPr>
                <w:rFonts w:asciiTheme="minorHAnsi" w:hAnsiTheme="minorHAnsi"/>
                <w:sz w:val="16"/>
                <w:szCs w:val="16"/>
              </w:rPr>
            </w:pPr>
            <w:r>
              <w:rPr>
                <w:rFonts w:asciiTheme="minorHAnsi" w:hAnsiTheme="minorHAnsi"/>
                <w:sz w:val="16"/>
                <w:szCs w:val="16"/>
              </w:rPr>
              <w:t>1. The institution maintains a practice of regular program reviews</w:t>
            </w:r>
          </w:p>
          <w:p w:rsidR="00DA05BA" w:rsidRDefault="00DA05BA">
            <w:pPr>
              <w:rPr>
                <w:rFonts w:asciiTheme="minorHAnsi" w:hAnsiTheme="minorHAnsi"/>
                <w:sz w:val="16"/>
                <w:szCs w:val="16"/>
              </w:rPr>
            </w:pPr>
          </w:p>
        </w:tc>
        <w:tc>
          <w:tcPr>
            <w:tcW w:w="1705" w:type="dxa"/>
          </w:tcPr>
          <w:p w:rsidR="00DA05BA" w:rsidRPr="00DA05BA" w:rsidRDefault="00DA05BA">
            <w:pPr>
              <w:rPr>
                <w:rFonts w:asciiTheme="minorHAnsi" w:hAnsiTheme="minorHAnsi"/>
                <w:sz w:val="16"/>
                <w:szCs w:val="16"/>
              </w:rPr>
            </w:pPr>
            <w:r>
              <w:rPr>
                <w:rFonts w:asciiTheme="minorHAnsi" w:hAnsiTheme="minorHAnsi"/>
                <w:sz w:val="16"/>
                <w:szCs w:val="16"/>
              </w:rPr>
              <w:t>Adequate, but could be improved</w:t>
            </w:r>
          </w:p>
        </w:tc>
      </w:tr>
      <w:tr w:rsidR="00DA05BA" w:rsidTr="00DA05BA">
        <w:tc>
          <w:tcPr>
            <w:tcW w:w="7645" w:type="dxa"/>
          </w:tcPr>
          <w:p w:rsidR="00DA05BA" w:rsidRDefault="00DA05BA" w:rsidP="00DA05BA">
            <w:pPr>
              <w:pStyle w:val="ListParagraph"/>
              <w:ind w:left="0"/>
              <w:rPr>
                <w:rFonts w:asciiTheme="minorHAnsi" w:hAnsiTheme="minorHAnsi"/>
                <w:sz w:val="16"/>
                <w:szCs w:val="16"/>
              </w:rPr>
            </w:pPr>
            <w:r>
              <w:rPr>
                <w:rFonts w:asciiTheme="minorHAnsi" w:hAnsiTheme="minorHAnsi"/>
                <w:sz w:val="16"/>
                <w:szCs w:val="16"/>
              </w:rPr>
              <w:t xml:space="preserve">4.B. The institution demonstrates a commitment to educational achievement and improvement through ongoing assessment of student learning. </w:t>
            </w:r>
          </w:p>
          <w:p w:rsidR="00DA05BA" w:rsidRDefault="00DA05BA" w:rsidP="00DA05BA">
            <w:pPr>
              <w:pStyle w:val="ListParagraph"/>
              <w:ind w:left="0"/>
              <w:rPr>
                <w:rFonts w:asciiTheme="minorHAnsi" w:hAnsiTheme="minorHAnsi"/>
                <w:sz w:val="16"/>
                <w:szCs w:val="16"/>
              </w:rPr>
            </w:pPr>
            <w:r>
              <w:rPr>
                <w:rFonts w:asciiTheme="minorHAnsi" w:hAnsiTheme="minorHAnsi"/>
                <w:sz w:val="16"/>
                <w:szCs w:val="16"/>
              </w:rPr>
              <w:t>1. The institution has clearly stated goals for student learning and effective processes for assessment of student learning and achievement of learning goals.</w:t>
            </w:r>
          </w:p>
          <w:p w:rsidR="00DA05BA" w:rsidRDefault="00DA05BA" w:rsidP="00DA05BA">
            <w:pPr>
              <w:pStyle w:val="ListParagraph"/>
              <w:ind w:left="0"/>
              <w:rPr>
                <w:rFonts w:asciiTheme="minorHAnsi" w:hAnsiTheme="minorHAnsi"/>
                <w:sz w:val="16"/>
                <w:szCs w:val="16"/>
              </w:rPr>
            </w:pPr>
            <w:r>
              <w:rPr>
                <w:rFonts w:asciiTheme="minorHAnsi" w:hAnsiTheme="minorHAnsi"/>
                <w:sz w:val="16"/>
                <w:szCs w:val="16"/>
              </w:rPr>
              <w:t xml:space="preserve">2. The institution assesses achievement of the learning outcomes that it claims for its curricular and co-curricular programs. </w:t>
            </w:r>
          </w:p>
          <w:p w:rsidR="00DA05BA" w:rsidRDefault="00DA05BA" w:rsidP="00DA05BA">
            <w:pPr>
              <w:pStyle w:val="ListParagraph"/>
              <w:ind w:left="0"/>
              <w:rPr>
                <w:rFonts w:asciiTheme="minorHAnsi" w:hAnsiTheme="minorHAnsi"/>
                <w:sz w:val="16"/>
                <w:szCs w:val="16"/>
              </w:rPr>
            </w:pPr>
            <w:r>
              <w:rPr>
                <w:rFonts w:asciiTheme="minorHAnsi" w:hAnsiTheme="minorHAnsi"/>
                <w:sz w:val="16"/>
                <w:szCs w:val="16"/>
              </w:rPr>
              <w:t xml:space="preserve">3. The institution uses the information gained from assessment to improve student learning. </w:t>
            </w:r>
          </w:p>
          <w:p w:rsidR="00DA05BA" w:rsidRPr="00DA05BA" w:rsidRDefault="00DA05BA" w:rsidP="00DA05BA">
            <w:pPr>
              <w:pStyle w:val="ListParagraph"/>
              <w:ind w:left="0"/>
              <w:rPr>
                <w:rFonts w:asciiTheme="minorHAnsi" w:hAnsiTheme="minorHAnsi"/>
                <w:sz w:val="16"/>
                <w:szCs w:val="16"/>
              </w:rPr>
            </w:pPr>
            <w:r>
              <w:rPr>
                <w:rFonts w:asciiTheme="minorHAnsi" w:hAnsiTheme="minorHAnsi"/>
                <w:sz w:val="16"/>
                <w:szCs w:val="16"/>
              </w:rPr>
              <w:t xml:space="preserve">4. The institution processes and methodologies to assess student learning reflect good practices, including the substantial participation of faculty and other instructional staff members. </w:t>
            </w:r>
          </w:p>
        </w:tc>
        <w:tc>
          <w:tcPr>
            <w:tcW w:w="1705" w:type="dxa"/>
          </w:tcPr>
          <w:p w:rsidR="00DA05BA" w:rsidRDefault="00DA05BA">
            <w:pPr>
              <w:rPr>
                <w:rFonts w:asciiTheme="minorHAnsi" w:hAnsiTheme="minorHAnsi"/>
                <w:sz w:val="16"/>
                <w:szCs w:val="16"/>
              </w:rPr>
            </w:pPr>
            <w:r>
              <w:rPr>
                <w:rFonts w:asciiTheme="minorHAnsi" w:hAnsiTheme="minorHAnsi"/>
                <w:sz w:val="16"/>
                <w:szCs w:val="16"/>
              </w:rPr>
              <w:t>Unclear or incomplete</w:t>
            </w:r>
          </w:p>
        </w:tc>
      </w:tr>
      <w:tr w:rsidR="00DA05BA" w:rsidTr="00DA05BA">
        <w:tc>
          <w:tcPr>
            <w:tcW w:w="7645" w:type="dxa"/>
          </w:tcPr>
          <w:p w:rsidR="00DA05BA" w:rsidRDefault="00DA05BA" w:rsidP="00DA05BA">
            <w:pPr>
              <w:pStyle w:val="ListParagraph"/>
              <w:ind w:left="0"/>
              <w:rPr>
                <w:rFonts w:asciiTheme="minorHAnsi" w:hAnsiTheme="minorHAnsi"/>
                <w:sz w:val="16"/>
                <w:szCs w:val="16"/>
              </w:rPr>
            </w:pPr>
            <w:r>
              <w:rPr>
                <w:rFonts w:asciiTheme="minorHAnsi" w:hAnsiTheme="minorHAnsi"/>
                <w:sz w:val="16"/>
                <w:szCs w:val="16"/>
              </w:rPr>
              <w:lastRenderedPageBreak/>
              <w:t xml:space="preserve">4.C. The institution demonstrates a commitment to educational improvement through ongoing attention to retention, persistence, and completion rates in its degree and certificate programs. </w:t>
            </w:r>
          </w:p>
        </w:tc>
        <w:tc>
          <w:tcPr>
            <w:tcW w:w="1705" w:type="dxa"/>
          </w:tcPr>
          <w:p w:rsidR="00DA05BA" w:rsidRDefault="00660F35">
            <w:pPr>
              <w:rPr>
                <w:rFonts w:asciiTheme="minorHAnsi" w:hAnsiTheme="minorHAnsi"/>
                <w:sz w:val="16"/>
                <w:szCs w:val="16"/>
              </w:rPr>
            </w:pPr>
            <w:r>
              <w:rPr>
                <w:rFonts w:asciiTheme="minorHAnsi" w:hAnsiTheme="minorHAnsi"/>
                <w:sz w:val="16"/>
                <w:szCs w:val="16"/>
              </w:rPr>
              <w:t>Adequate, but could be improved</w:t>
            </w:r>
          </w:p>
        </w:tc>
      </w:tr>
      <w:tr w:rsidR="00660F35" w:rsidTr="00DA05BA">
        <w:tc>
          <w:tcPr>
            <w:tcW w:w="7645" w:type="dxa"/>
          </w:tcPr>
          <w:p w:rsidR="00660F35" w:rsidRDefault="00660F35" w:rsidP="00DA05BA">
            <w:pPr>
              <w:pStyle w:val="ListParagraph"/>
              <w:ind w:left="0"/>
              <w:rPr>
                <w:rFonts w:asciiTheme="minorHAnsi" w:hAnsiTheme="minorHAnsi"/>
                <w:sz w:val="16"/>
                <w:szCs w:val="16"/>
              </w:rPr>
            </w:pPr>
            <w:r>
              <w:rPr>
                <w:rFonts w:asciiTheme="minorHAnsi" w:hAnsiTheme="minorHAnsi"/>
                <w:sz w:val="16"/>
                <w:szCs w:val="16"/>
              </w:rPr>
              <w:t>5.C. The institution engages in systematic and integrated planning.</w:t>
            </w:r>
          </w:p>
          <w:p w:rsidR="00660F35" w:rsidRDefault="00660F35" w:rsidP="00EA7916">
            <w:pPr>
              <w:pStyle w:val="ListParagraph"/>
              <w:ind w:left="0"/>
              <w:rPr>
                <w:rFonts w:asciiTheme="minorHAnsi" w:hAnsiTheme="minorHAnsi"/>
                <w:sz w:val="16"/>
                <w:szCs w:val="16"/>
              </w:rPr>
            </w:pPr>
            <w:r>
              <w:rPr>
                <w:rFonts w:asciiTheme="minorHAnsi" w:hAnsiTheme="minorHAnsi"/>
                <w:sz w:val="16"/>
                <w:szCs w:val="16"/>
              </w:rPr>
              <w:t xml:space="preserve">2. The institution links its processes for assessment of student learning, evaluation of operations, planning, and budgeting. </w:t>
            </w:r>
          </w:p>
        </w:tc>
        <w:tc>
          <w:tcPr>
            <w:tcW w:w="1705" w:type="dxa"/>
          </w:tcPr>
          <w:p w:rsidR="00660F35" w:rsidRDefault="00660F35">
            <w:pPr>
              <w:rPr>
                <w:rFonts w:asciiTheme="minorHAnsi" w:hAnsiTheme="minorHAnsi"/>
                <w:sz w:val="16"/>
                <w:szCs w:val="16"/>
              </w:rPr>
            </w:pPr>
            <w:r>
              <w:rPr>
                <w:rFonts w:asciiTheme="minorHAnsi" w:hAnsiTheme="minorHAnsi"/>
                <w:sz w:val="16"/>
                <w:szCs w:val="16"/>
              </w:rPr>
              <w:t>Unclear or incomplete</w:t>
            </w:r>
          </w:p>
        </w:tc>
      </w:tr>
      <w:tr w:rsidR="00EA7916" w:rsidTr="00DA05BA">
        <w:tc>
          <w:tcPr>
            <w:tcW w:w="7645" w:type="dxa"/>
          </w:tcPr>
          <w:p w:rsidR="00EA7916" w:rsidRDefault="00EA7916" w:rsidP="00EA7916">
            <w:pPr>
              <w:pStyle w:val="ListParagraph"/>
              <w:ind w:left="0"/>
              <w:rPr>
                <w:rFonts w:asciiTheme="minorHAnsi" w:hAnsiTheme="minorHAnsi"/>
                <w:sz w:val="16"/>
                <w:szCs w:val="16"/>
              </w:rPr>
            </w:pPr>
            <w:proofErr w:type="gramStart"/>
            <w:r>
              <w:rPr>
                <w:rFonts w:asciiTheme="minorHAnsi" w:hAnsiTheme="minorHAnsi"/>
                <w:sz w:val="16"/>
                <w:szCs w:val="16"/>
              </w:rPr>
              <w:t>5.D</w:t>
            </w:r>
            <w:proofErr w:type="gramEnd"/>
            <w:r>
              <w:rPr>
                <w:rFonts w:asciiTheme="minorHAnsi" w:hAnsiTheme="minorHAnsi"/>
                <w:sz w:val="16"/>
                <w:szCs w:val="16"/>
              </w:rPr>
              <w:t xml:space="preserve">. The institution works systematically to improve its performance. </w:t>
            </w:r>
          </w:p>
          <w:p w:rsidR="00EA7916" w:rsidRDefault="00EA7916" w:rsidP="00EA7916">
            <w:pPr>
              <w:pStyle w:val="ListParagraph"/>
              <w:ind w:left="0"/>
              <w:rPr>
                <w:rFonts w:asciiTheme="minorHAnsi" w:hAnsiTheme="minorHAnsi"/>
                <w:sz w:val="16"/>
                <w:szCs w:val="16"/>
              </w:rPr>
            </w:pPr>
            <w:r>
              <w:rPr>
                <w:rFonts w:asciiTheme="minorHAnsi" w:hAnsiTheme="minorHAnsi"/>
                <w:sz w:val="16"/>
                <w:szCs w:val="16"/>
              </w:rPr>
              <w:t xml:space="preserve">1. The institution develops and documents evidence of performance in its operations. </w:t>
            </w:r>
          </w:p>
          <w:p w:rsidR="00EA7916" w:rsidRDefault="00EA7916" w:rsidP="00EA7916">
            <w:pPr>
              <w:pStyle w:val="ListParagraph"/>
              <w:ind w:left="0"/>
              <w:rPr>
                <w:rFonts w:asciiTheme="minorHAnsi" w:hAnsiTheme="minorHAnsi"/>
                <w:sz w:val="16"/>
                <w:szCs w:val="16"/>
              </w:rPr>
            </w:pPr>
            <w:r>
              <w:rPr>
                <w:rFonts w:asciiTheme="minorHAnsi" w:hAnsiTheme="minorHAnsi"/>
                <w:sz w:val="16"/>
                <w:szCs w:val="16"/>
              </w:rPr>
              <w:t>2. The institution learns from its operational experiences and applies that learning to improve its institutional effectiveness, capabilities, and sustainability, overall and in is component parts.</w:t>
            </w:r>
          </w:p>
        </w:tc>
        <w:tc>
          <w:tcPr>
            <w:tcW w:w="1705" w:type="dxa"/>
          </w:tcPr>
          <w:p w:rsidR="00EA7916" w:rsidRDefault="00EA7916">
            <w:pPr>
              <w:rPr>
                <w:rFonts w:asciiTheme="minorHAnsi" w:hAnsiTheme="minorHAnsi"/>
                <w:sz w:val="16"/>
                <w:szCs w:val="16"/>
              </w:rPr>
            </w:pPr>
            <w:r>
              <w:rPr>
                <w:rFonts w:asciiTheme="minorHAnsi" w:hAnsiTheme="minorHAnsi"/>
                <w:sz w:val="16"/>
                <w:szCs w:val="16"/>
              </w:rPr>
              <w:t>Unclear or incomplete</w:t>
            </w:r>
          </w:p>
        </w:tc>
      </w:tr>
    </w:tbl>
    <w:p w:rsidR="00B706D5" w:rsidRDefault="00B706D5">
      <w:pPr>
        <w:rPr>
          <w:rFonts w:asciiTheme="minorHAnsi" w:hAnsiTheme="minorHAnsi"/>
        </w:rPr>
      </w:pPr>
    </w:p>
    <w:p w:rsidR="00AD6028" w:rsidRPr="00043C72" w:rsidRDefault="00B706D5">
      <w:pPr>
        <w:rPr>
          <w:rFonts w:asciiTheme="minorHAnsi" w:hAnsiTheme="minorHAnsi"/>
          <w:b/>
        </w:rPr>
      </w:pPr>
      <w:r>
        <w:rPr>
          <w:rFonts w:asciiTheme="minorHAnsi" w:hAnsiTheme="minorHAnsi"/>
          <w:noProof/>
        </w:rPr>
        <mc:AlternateContent>
          <mc:Choice Requires="wps">
            <w:drawing>
              <wp:anchor distT="0" distB="0" distL="114300" distR="114300" simplePos="0" relativeHeight="251661312" behindDoc="0" locked="0" layoutInCell="1" allowOverlap="1" wp14:anchorId="746D7119" wp14:editId="2598C0F9">
                <wp:simplePos x="0" y="0"/>
                <wp:positionH relativeFrom="margin">
                  <wp:align>left</wp:align>
                </wp:positionH>
                <wp:positionV relativeFrom="paragraph">
                  <wp:posOffset>15043</wp:posOffset>
                </wp:positionV>
                <wp:extent cx="6159062"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4B973"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2pt" to="48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y9twEAAMMDAAAOAAAAZHJzL2Uyb0RvYy54bWysU8GO0zAQvSPxD5bvNGlXVB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" strokecolor="#5b9bd5 [3204]" strokeweight=".5pt">
                <v:stroke joinstyle="miter"/>
                <w10:wrap anchorx="margin"/>
              </v:line>
            </w:pict>
          </mc:Fallback>
        </mc:AlternateContent>
      </w:r>
      <w:r w:rsidR="00AD6028" w:rsidRPr="00043C72">
        <w:rPr>
          <w:rFonts w:asciiTheme="minorHAnsi" w:hAnsiTheme="minorHAnsi"/>
          <w:b/>
        </w:rPr>
        <w:t>QUESTION 3</w:t>
      </w:r>
    </w:p>
    <w:p w:rsidR="00AD6028" w:rsidRPr="00603339" w:rsidRDefault="00043C72">
      <w:pPr>
        <w:rPr>
          <w:rFonts w:asciiTheme="minorHAnsi" w:hAnsiTheme="minorHAnsi"/>
          <w:color w:val="767171" w:themeColor="background2" w:themeShade="80"/>
          <w:sz w:val="16"/>
          <w:szCs w:val="16"/>
        </w:rPr>
      </w:pPr>
      <w:r w:rsidRPr="00603339">
        <w:rPr>
          <w:rFonts w:asciiTheme="minorHAnsi" w:hAnsiTheme="minorHAnsi"/>
          <w:color w:val="767171" w:themeColor="background2" w:themeShade="80"/>
          <w:sz w:val="16"/>
          <w:szCs w:val="16"/>
        </w:rPr>
        <w:t>By f</w:t>
      </w:r>
      <w:r w:rsidR="00AD6028" w:rsidRPr="00603339">
        <w:rPr>
          <w:rFonts w:asciiTheme="minorHAnsi" w:hAnsiTheme="minorHAnsi"/>
          <w:color w:val="767171" w:themeColor="background2" w:themeShade="80"/>
          <w:sz w:val="16"/>
          <w:szCs w:val="16"/>
        </w:rPr>
        <w:t>all 2019, how will you know if your Operational Unit’s improvement plan worked? In other words, what are your indicator</w:t>
      </w:r>
      <w:r w:rsidR="0088164D" w:rsidRPr="00603339">
        <w:rPr>
          <w:rFonts w:asciiTheme="minorHAnsi" w:hAnsiTheme="minorHAnsi"/>
          <w:color w:val="767171" w:themeColor="background2" w:themeShade="80"/>
          <w:sz w:val="16"/>
          <w:szCs w:val="16"/>
        </w:rPr>
        <w:t>s of success?</w:t>
      </w:r>
      <w:r w:rsidR="00AD6028" w:rsidRPr="00603339">
        <w:rPr>
          <w:rFonts w:asciiTheme="minorHAnsi" w:hAnsiTheme="minorHAnsi"/>
          <w:color w:val="767171" w:themeColor="background2" w:themeShade="80"/>
          <w:sz w:val="16"/>
          <w:szCs w:val="16"/>
        </w:rPr>
        <w:t xml:space="preserve"> </w:t>
      </w:r>
    </w:p>
    <w:p w:rsidR="004741C2" w:rsidRDefault="004741C2" w:rsidP="00043C72">
      <w:pPr>
        <w:ind w:left="360"/>
        <w:rPr>
          <w:rFonts w:asciiTheme="minorHAnsi" w:hAnsiTheme="minorHAnsi"/>
          <w:sz w:val="20"/>
          <w:szCs w:val="20"/>
        </w:rPr>
      </w:pPr>
    </w:p>
    <w:p w:rsidR="007A1EE4" w:rsidRPr="004741C2" w:rsidRDefault="00AD6028" w:rsidP="00EA7916">
      <w:pPr>
        <w:rPr>
          <w:rFonts w:asciiTheme="minorHAnsi" w:hAnsiTheme="minorHAnsi"/>
          <w:sz w:val="20"/>
          <w:szCs w:val="20"/>
        </w:rPr>
      </w:pPr>
      <w:r w:rsidRPr="004741C2">
        <w:rPr>
          <w:rFonts w:asciiTheme="minorHAnsi" w:hAnsiTheme="minorHAnsi"/>
          <w:sz w:val="20"/>
          <w:szCs w:val="20"/>
        </w:rPr>
        <w:t>ILEARN</w:t>
      </w:r>
      <w:r w:rsidR="0088164D" w:rsidRPr="004741C2">
        <w:rPr>
          <w:rFonts w:asciiTheme="minorHAnsi" w:hAnsiTheme="minorHAnsi"/>
          <w:sz w:val="20"/>
          <w:szCs w:val="20"/>
        </w:rPr>
        <w:t>’s</w:t>
      </w:r>
      <w:r w:rsidRPr="004741C2">
        <w:rPr>
          <w:rFonts w:asciiTheme="minorHAnsi" w:hAnsiTheme="minorHAnsi"/>
          <w:sz w:val="20"/>
          <w:szCs w:val="20"/>
        </w:rPr>
        <w:t xml:space="preserve"> m</w:t>
      </w:r>
      <w:r w:rsidR="007A1EE4" w:rsidRPr="004741C2">
        <w:rPr>
          <w:rFonts w:asciiTheme="minorHAnsi" w:hAnsiTheme="minorHAnsi"/>
          <w:sz w:val="20"/>
          <w:szCs w:val="20"/>
        </w:rPr>
        <w:t>easures of success by 2019</w:t>
      </w:r>
      <w:r w:rsidR="0088164D" w:rsidRPr="004741C2">
        <w:rPr>
          <w:rFonts w:asciiTheme="minorHAnsi" w:hAnsiTheme="minorHAnsi"/>
          <w:sz w:val="20"/>
          <w:szCs w:val="20"/>
        </w:rPr>
        <w:t xml:space="preserve"> include</w:t>
      </w:r>
      <w:r w:rsidR="007A1EE4" w:rsidRPr="004741C2">
        <w:rPr>
          <w:rFonts w:asciiTheme="minorHAnsi" w:hAnsiTheme="minorHAnsi"/>
          <w:sz w:val="20"/>
          <w:szCs w:val="20"/>
        </w:rPr>
        <w:t>:</w:t>
      </w:r>
    </w:p>
    <w:p w:rsidR="007A1EE4" w:rsidRPr="004741C2" w:rsidRDefault="004741C2" w:rsidP="00EA7916">
      <w:pPr>
        <w:pStyle w:val="ListParagraph"/>
        <w:numPr>
          <w:ilvl w:val="0"/>
          <w:numId w:val="1"/>
        </w:numPr>
        <w:rPr>
          <w:rFonts w:asciiTheme="minorHAnsi" w:hAnsiTheme="minorHAnsi"/>
          <w:sz w:val="20"/>
          <w:szCs w:val="20"/>
        </w:rPr>
      </w:pPr>
      <w:r w:rsidRPr="004741C2">
        <w:rPr>
          <w:rFonts w:asciiTheme="minorHAnsi" w:hAnsiTheme="minorHAnsi"/>
          <w:sz w:val="20"/>
          <w:szCs w:val="20"/>
        </w:rPr>
        <w:t>80% of</w:t>
      </w:r>
      <w:r w:rsidR="007A1EE4" w:rsidRPr="004741C2">
        <w:rPr>
          <w:rFonts w:asciiTheme="minorHAnsi" w:hAnsiTheme="minorHAnsi"/>
          <w:sz w:val="20"/>
          <w:szCs w:val="20"/>
        </w:rPr>
        <w:t xml:space="preserve"> operational u</w:t>
      </w:r>
      <w:r w:rsidR="0088164D" w:rsidRPr="004741C2">
        <w:rPr>
          <w:rFonts w:asciiTheme="minorHAnsi" w:hAnsiTheme="minorHAnsi"/>
          <w:sz w:val="20"/>
          <w:szCs w:val="20"/>
        </w:rPr>
        <w:t xml:space="preserve">nits are involved in the ILEARN </w:t>
      </w:r>
      <w:r w:rsidR="007A1EE4" w:rsidRPr="004741C2">
        <w:rPr>
          <w:rFonts w:asciiTheme="minorHAnsi" w:hAnsiTheme="minorHAnsi"/>
          <w:sz w:val="20"/>
          <w:szCs w:val="20"/>
        </w:rPr>
        <w:t>process with documentation and implementation of an improvement plan and assessment of student learning plan.</w:t>
      </w:r>
    </w:p>
    <w:p w:rsidR="008730D3" w:rsidRPr="004741C2" w:rsidRDefault="008730D3" w:rsidP="00EA7916">
      <w:pPr>
        <w:pStyle w:val="ListParagraph"/>
        <w:numPr>
          <w:ilvl w:val="0"/>
          <w:numId w:val="1"/>
        </w:numPr>
        <w:rPr>
          <w:rFonts w:asciiTheme="minorHAnsi" w:hAnsiTheme="minorHAnsi"/>
          <w:sz w:val="20"/>
          <w:szCs w:val="20"/>
        </w:rPr>
      </w:pPr>
      <w:r w:rsidRPr="004741C2">
        <w:rPr>
          <w:rFonts w:asciiTheme="minorHAnsi" w:hAnsiTheme="minorHAnsi"/>
          <w:sz w:val="20"/>
          <w:szCs w:val="20"/>
        </w:rPr>
        <w:t>Data sets are annually provided to operational units</w:t>
      </w:r>
    </w:p>
    <w:p w:rsidR="007A1EE4" w:rsidRPr="004741C2" w:rsidRDefault="008730D3" w:rsidP="00EA7916">
      <w:pPr>
        <w:pStyle w:val="ListParagraph"/>
        <w:numPr>
          <w:ilvl w:val="0"/>
          <w:numId w:val="1"/>
        </w:numPr>
        <w:rPr>
          <w:rFonts w:asciiTheme="minorHAnsi" w:hAnsiTheme="minorHAnsi"/>
          <w:sz w:val="20"/>
          <w:szCs w:val="20"/>
        </w:rPr>
      </w:pPr>
      <w:r w:rsidRPr="004741C2">
        <w:rPr>
          <w:rFonts w:asciiTheme="minorHAnsi" w:hAnsiTheme="minorHAnsi"/>
          <w:sz w:val="20"/>
          <w:szCs w:val="20"/>
        </w:rPr>
        <w:t xml:space="preserve">All categories of Criterion 4 and 5 in the 2019 Systems Appraisal Feedback Report </w:t>
      </w:r>
      <w:r w:rsidR="0088164D" w:rsidRPr="004741C2">
        <w:rPr>
          <w:rFonts w:asciiTheme="minorHAnsi" w:hAnsiTheme="minorHAnsi"/>
          <w:sz w:val="20"/>
          <w:szCs w:val="20"/>
        </w:rPr>
        <w:t xml:space="preserve">score </w:t>
      </w:r>
      <w:r w:rsidRPr="004741C2">
        <w:rPr>
          <w:rFonts w:asciiTheme="minorHAnsi" w:hAnsiTheme="minorHAnsi"/>
          <w:sz w:val="20"/>
          <w:szCs w:val="20"/>
        </w:rPr>
        <w:t xml:space="preserve">at a minimum of “Adequate, but could be improved” to maximum and the ultimate goal of “Strong, Clear, and well presented.” </w:t>
      </w:r>
    </w:p>
    <w:p w:rsidR="00AD6028" w:rsidRPr="00043C72" w:rsidRDefault="00AD6028" w:rsidP="00AD6028">
      <w:pPr>
        <w:rPr>
          <w:rFonts w:asciiTheme="minorHAnsi" w:hAnsiTheme="minorHAnsi"/>
          <w:color w:val="808080" w:themeColor="background1" w:themeShade="80"/>
          <w:sz w:val="16"/>
          <w:szCs w:val="16"/>
        </w:rPr>
      </w:pPr>
    </w:p>
    <w:p w:rsidR="00BA2A2C" w:rsidRPr="00043C72" w:rsidRDefault="00BA2A2C" w:rsidP="00BA2A2C">
      <w:pPr>
        <w:rPr>
          <w:rFonts w:asciiTheme="minorHAnsi" w:hAnsiTheme="minorHAnsi"/>
          <w:b/>
        </w:rPr>
      </w:pPr>
      <w:r w:rsidRPr="00043C72">
        <w:rPr>
          <w:rFonts w:asciiTheme="minorHAnsi" w:hAnsiTheme="minorHAnsi"/>
          <w:b/>
        </w:rPr>
        <w:t xml:space="preserve">QUESTION </w:t>
      </w:r>
      <w:r>
        <w:rPr>
          <w:rFonts w:asciiTheme="minorHAnsi" w:hAnsiTheme="minorHAnsi"/>
          <w:b/>
        </w:rPr>
        <w:t>4 (comparative data)</w:t>
      </w:r>
    </w:p>
    <w:p w:rsidR="00BA2A2C" w:rsidRPr="00557DA0" w:rsidRDefault="00BA2A2C" w:rsidP="00BA2A2C">
      <w:p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What comparative data indicates success or areas of improvement?</w:t>
      </w:r>
    </w:p>
    <w:p w:rsidR="00AD6028" w:rsidRDefault="00AD6028" w:rsidP="00AD6028"/>
    <w:p w:rsidR="00BA2A2C" w:rsidRPr="00043C72" w:rsidRDefault="00BA2A2C" w:rsidP="00BA2A2C">
      <w:pPr>
        <w:rPr>
          <w:rFonts w:asciiTheme="minorHAnsi" w:hAnsiTheme="minorHAnsi"/>
          <w:b/>
        </w:rPr>
      </w:pPr>
      <w:r w:rsidRPr="00043C72">
        <w:rPr>
          <w:rFonts w:asciiTheme="minorHAnsi" w:hAnsiTheme="minorHAnsi"/>
          <w:b/>
        </w:rPr>
        <w:t xml:space="preserve">QUESTION </w:t>
      </w:r>
      <w:r>
        <w:rPr>
          <w:rFonts w:asciiTheme="minorHAnsi" w:hAnsiTheme="minorHAnsi"/>
          <w:b/>
        </w:rPr>
        <w:t>5 (conclusions and future action)</w:t>
      </w:r>
    </w:p>
    <w:p w:rsidR="00BA2A2C" w:rsidRDefault="00BA2A2C" w:rsidP="00BA2A2C">
      <w:p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 xml:space="preserve">What conclusion can be drawn from the results?  What action will be taken based on the results? </w:t>
      </w:r>
    </w:p>
    <w:p w:rsidR="00BA2A2C" w:rsidRDefault="00BA2A2C" w:rsidP="00AD6028"/>
    <w:sectPr w:rsidR="00BA2A2C" w:rsidSect="00043C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1A00"/>
    <w:multiLevelType w:val="hybridMultilevel"/>
    <w:tmpl w:val="2B76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B2EC8"/>
    <w:multiLevelType w:val="hybridMultilevel"/>
    <w:tmpl w:val="C292C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805595"/>
    <w:multiLevelType w:val="hybridMultilevel"/>
    <w:tmpl w:val="FEFE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06923"/>
    <w:multiLevelType w:val="hybridMultilevel"/>
    <w:tmpl w:val="FEFE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02189"/>
    <w:multiLevelType w:val="hybridMultilevel"/>
    <w:tmpl w:val="4A46B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7B3D47"/>
    <w:multiLevelType w:val="hybridMultilevel"/>
    <w:tmpl w:val="1F848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E4"/>
    <w:rsid w:val="00043C72"/>
    <w:rsid w:val="00052BE4"/>
    <w:rsid w:val="000777E3"/>
    <w:rsid w:val="00081163"/>
    <w:rsid w:val="000A6CB2"/>
    <w:rsid w:val="002D4349"/>
    <w:rsid w:val="003B51AF"/>
    <w:rsid w:val="004741C2"/>
    <w:rsid w:val="00483652"/>
    <w:rsid w:val="004F614B"/>
    <w:rsid w:val="00603339"/>
    <w:rsid w:val="00660F35"/>
    <w:rsid w:val="007A1EE4"/>
    <w:rsid w:val="008730D3"/>
    <w:rsid w:val="0088164D"/>
    <w:rsid w:val="008F5FE3"/>
    <w:rsid w:val="00AA60C6"/>
    <w:rsid w:val="00AD6028"/>
    <w:rsid w:val="00B706D5"/>
    <w:rsid w:val="00BA2A2C"/>
    <w:rsid w:val="00D23831"/>
    <w:rsid w:val="00DA05BA"/>
    <w:rsid w:val="00E27512"/>
    <w:rsid w:val="00E918CD"/>
    <w:rsid w:val="00EA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CA859-4C44-4AA0-B9D1-5617D16F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E4"/>
    <w:pPr>
      <w:ind w:left="720"/>
      <w:contextualSpacing/>
    </w:pPr>
  </w:style>
  <w:style w:type="table" w:styleId="TableGrid">
    <w:name w:val="Table Grid"/>
    <w:basedOn w:val="TableNormal"/>
    <w:uiPriority w:val="39"/>
    <w:rsid w:val="00DA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Nicole</dc:creator>
  <cp:keywords/>
  <dc:description/>
  <cp:lastModifiedBy>Lacroix, Nicole</cp:lastModifiedBy>
  <cp:revision>12</cp:revision>
  <dcterms:created xsi:type="dcterms:W3CDTF">2017-03-23T17:59:00Z</dcterms:created>
  <dcterms:modified xsi:type="dcterms:W3CDTF">2017-04-20T16:06:00Z</dcterms:modified>
</cp:coreProperties>
</file>