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pBdr>
          <w:bottom w:val="single" w:sz="4" w:space="4" w:color="000000"/>
        </w:pBdr>
        <w:rPr>
          <w:rFonts w:ascii="HelveticaNeueLT Std Blk Cn" w:hAnsi="HelveticaNeueLT Std Blk Cn"/>
          <w:color w:val="538135" w:themeColor="accent6" w:themeShade="bf"/>
          <w:sz w:val="48"/>
          <w:szCs w:val="48"/>
        </w:rPr>
      </w:pPr>
      <w:r>
        <w:rPr>
          <w:rFonts w:ascii="HelveticaNeueLT Std Blk Cn" w:hAnsi="HelveticaNeueLT Std Blk Cn"/>
          <w:color w:val="538135" w:themeColor="accent6" w:themeShade="bf"/>
          <w:sz w:val="48"/>
          <w:szCs w:val="48"/>
        </w:rPr>
        <w:t>High School vs College</w:t>
      </w:r>
    </w:p>
    <w:p>
      <w:pPr>
        <w:pStyle w:val="Title"/>
        <w:pBdr>
          <w:bottom w:val="single" w:sz="4" w:space="4" w:color="000000"/>
        </w:pBdr>
        <w:rPr>
          <w:rFonts w:ascii="HelveticaNeueLT Std Cn" w:hAnsi="HelveticaNeueLT Std Cn"/>
          <w:color w:val="auto"/>
          <w:sz w:val="24"/>
          <w:szCs w:val="24"/>
        </w:rPr>
      </w:pPr>
      <w:r>
        <w:rPr>
          <w:rStyle w:val="Heading1Char"/>
          <w:rFonts w:eastAsia="Times New Roman" w:cs="Times New Roman" w:ascii="HelveticaNeueLT Std Cn" w:hAnsi="HelveticaNeueLT Std Cn"/>
          <w:color w:val="auto"/>
          <w:sz w:val="24"/>
          <w:szCs w:val="24"/>
        </w:rPr>
        <w:t>Mindsets for College Success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As you can imagine, high schools and colleges vary significantly across the country.  Thus, educational experiences can differ significantly from school to school and from student to student. 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As a result, keep that in mind as you gather opinions from others about your transition to college.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Below is a comparison chart that illustrates GENERAL differences between high school and college.  Remember, YOU will need to form your own opinions and plan/adjust accordingly.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1070" w:type="dxa"/>
        <w:jc w:val="left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489"/>
        <w:gridCol w:w="5580"/>
      </w:tblGrid>
      <w:tr>
        <w:trPr>
          <w:tblHeader w:val="true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538135" w:themeColor="accent6" w:themeShade="bf"/>
                <w:sz w:val="28"/>
                <w:szCs w:val="28"/>
              </w:rPr>
              <w:t>High School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538135" w:themeColor="accent6" w:themeShade="bf"/>
                <w:sz w:val="28"/>
                <w:szCs w:val="28"/>
              </w:rPr>
              <w:t>College</w:t>
            </w:r>
          </w:p>
        </w:tc>
      </w:tr>
      <w:tr>
        <w:trPr/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Classes: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Classes are arranged for you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Classes meet daily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Teachers monitor attendance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Classes average less than 30 students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You are given text books at little or no cost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Courses to meet graduation requirements are relatively consistent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Classes: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You arrange your classes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Classes may meet just once a week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Professors may not monitor attendance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Classes may number 100 students or more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You need to budget money for text books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Courses to meet graduation requirements differ according to the program you study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095" w:hRule="atLeast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Instructors: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Have training in teaching methods courses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Provide information for your notes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Remind you of assignments and due dates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Provide you with the information you missed when you were absent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Present material to help you understand the concepts in the text book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Guide you through thought processes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Approach you if they believe you need help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Are available for conversation and assistance before, during, and/or after school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Instructors: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Have training in their area of expertise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Expect you to identify key points for your notes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Provide you with a syllabus so you can track assignments and due dates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Count on you to get content for missed classes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Encourage you to relate the material presented in class with the concepts in the text book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Push you to think critically for yourself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You initiate contact if you need help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Are available for conversation and assistance during their specified office hours</w:t>
            </w:r>
          </w:p>
        </w:tc>
      </w:tr>
      <w:tr>
        <w:trPr>
          <w:trHeight w:val="2078" w:hRule="atLeast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Studying: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The amount of time studying is comparable to the time spent in class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Teachers allot class time for homework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Your studying involves mainly material in your text book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Studying: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You should study at least 2 hours outside of class for each hour in class (ex. 3-credit hour class = 6 hours of review out of class)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Math and Science require greater study time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Little (or no) class time is allotted for homework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Your studying involves reading and writing assignments that are not in your text book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bookmarkStart w:id="0" w:name="_GoBack"/>
            <w:bookmarkEnd w:id="0"/>
          </w:p>
        </w:tc>
      </w:tr>
      <w:tr>
        <w:trPr>
          <w:trHeight w:val="3590" w:hRule="atLeast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Tests: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Testing is frequent and covers small amounts of material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Quizzes occur between tests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Makeup tests are an option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Teachers (re)schedule test dates to avoid conflicts with other school activities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Teachers conduct review sessions prior to the day of the test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Mastery is often seen as the ability to recognize the same information presented in class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Tests: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Testing is infrequent and covers large amounts of material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Courses may have just two or three tests total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Makeup tests may not be an option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Professors schedule test dates at the beginning of the course, regardless of school activities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Professors encourage students to form study sessions prior to the day of the test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Mastery is often seen as the ability to apply and problem solve what you have learned to new situations 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tbl>
      <w:tblPr>
        <w:tblW w:w="11070" w:type="dxa"/>
        <w:jc w:val="left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489"/>
        <w:gridCol w:w="5580"/>
      </w:tblGrid>
      <w:tr>
        <w:trPr/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Grades: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Grades are given for homework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Consistently good homework grades help raise your overall grade when test grades are low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Extra credit projects are offered to help you raise your grade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Final class grades are determined by a “good faith effort” – if you try hard, you may pass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Final class grades of a D or higher are required to graduate with a diploma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Grades: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Grades may not be given for homework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Grades on tests and papers provide most of the overall course grade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Extra credit projects may not be offered to help you raise your grade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 good effort is important, but likely won’t change your status from failing to passing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Final class grades of a C or higher are usually required to graduate with a certificate or degree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Personal Freedoms: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You are told your responsibilities and are “called out” if your behavior is out of line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Your time is guided by others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Your parents are involved in your high school experience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 about your high school success (or failure) is readily shared between the school and your parents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The high school is obligated to teach you – mandatory enrollment/attendance until a certain age is reached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Personal Freedoms: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You are responsible for your actions and their consequences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You manage your own time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Your parents are as involved in your college experience as you choose them to be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 about your college success (or failure) cannot be shared between the college and your parents (FERPA)*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The college is not obligated to teach you – voluntary enrollment/ attendance on your part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*Note: There is paper work to have communication </w:t>
            </w:r>
          </w:p>
        </w:tc>
      </w:tr>
      <w:tr>
        <w:trPr/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Miscellaneous Ideas: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Miscellaneous Ideas:</w:t>
            </w:r>
          </w:p>
        </w:tc>
      </w:tr>
    </w:tbl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/>
        <w:drawing>
          <wp:inline distT="0" distB="0" distL="0" distR="0">
            <wp:extent cx="1080770" cy="587375"/>
            <wp:effectExtent l="0" t="0" r="0" b="0"/>
            <wp:docPr id="1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d Rocks Community College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Footer"/>
        <w:jc w:val="center"/>
        <w:rPr>
          <w:rFonts w:ascii="Calibri" w:hAnsi="Calibri" w:cs="Calibri" w:asciiTheme="minorHAnsi" w:cstheme="minorHAnsi" w:hAnsiTheme="minorHAnsi"/>
          <w:b/>
          <w:b/>
          <w:color w:val="538135" w:themeColor="accent6" w:themeShade="bf"/>
        </w:rPr>
      </w:pPr>
      <w:r>
        <w:rPr>
          <w:rFonts w:cs="Calibri" w:cstheme="minorHAnsi"/>
          <w:b/>
          <w:color w:val="538135" w:themeColor="accent6" w:themeShade="bf"/>
        </w:rPr>
        <w:t xml:space="preserve">Dana Kobold | </w:t>
      </w:r>
      <w:hyperlink r:id="rId3">
        <w:r>
          <w:rPr>
            <w:rStyle w:val="InternetLink"/>
            <w:rFonts w:cs="Calibri" w:cstheme="minorHAnsi"/>
            <w:b/>
            <w:color w:val="538135" w:themeColor="accent6" w:themeShade="bf"/>
          </w:rPr>
          <w:t>dana.kobold@rrcc.edu</w:t>
        </w:r>
      </w:hyperlink>
      <w:r>
        <w:rPr>
          <w:rFonts w:cs="Calibri" w:cstheme="minorHAnsi"/>
          <w:b/>
          <w:color w:val="538135" w:themeColor="accent6" w:themeShade="bf"/>
        </w:rPr>
        <w:t xml:space="preserve"> | 303.914.6176 | rrcc.edu/fye</w:t>
      </w:r>
    </w:p>
    <w:p>
      <w:pPr>
        <w:pStyle w:val="Footer"/>
        <w:jc w:val="center"/>
        <w:rPr>
          <w:rFonts w:ascii="Calibri" w:hAnsi="Calibri" w:cs="Calibri" w:asciiTheme="minorHAnsi" w:cstheme="minorHAnsi" w:hAnsiTheme="minorHAnsi"/>
          <w:b/>
          <w:b/>
          <w:color w:val="538135" w:themeColor="accent6" w:themeShade="bf"/>
        </w:rPr>
      </w:pPr>
      <w:r>
        <w:rPr>
          <w:rFonts w:cs="Calibri" w:cstheme="minorHAnsi"/>
          <w:b/>
          <w:color w:val="538135" w:themeColor="accent6" w:themeShade="bf"/>
        </w:rPr>
        <w:t>Handout info researched and created by Dana Kobold, FYE Coordinator (Revised SP 21)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color w:val="538135" w:themeColor="accent6" w:themeShade="bf"/>
        </w:rPr>
      </w:pPr>
      <w:r>
        <w:rPr>
          <w:rFonts w:cs="Calibri" w:cstheme="minorHAnsi"/>
          <w:b/>
          <w:color w:val="538135" w:themeColor="accent6" w:themeShade="bf"/>
        </w:rPr>
        <w:t>Content adapted from the Adelphi University website</w:t>
      </w:r>
    </w:p>
    <w:sectPr>
      <w:headerReference w:type="default" r:id="rId4"/>
      <w:footerReference w:type="default" r:id="rId5"/>
      <w:type w:val="nextPage"/>
      <w:pgSz w:w="12240" w:h="15840"/>
      <w:pgMar w:left="1152" w:right="1152" w:header="0" w:top="1008" w:footer="0" w:bottom="10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NeueLT Std Blk Cn">
    <w:charset w:val="01"/>
    <w:family w:val="roman"/>
    <w:pitch w:val="variable"/>
  </w:font>
  <w:font w:name="HelveticaNeueLT Std Cn">
    <w:charset w:val="01"/>
    <w:family w:val="roman"/>
    <w:pitch w:val="variable"/>
  </w:font>
  <w:font w:name="Arial">
    <w:charset w:val="01"/>
    <w:family w:val="roman"/>
    <w:pitch w:val="variable"/>
  </w:font>
  <w:font w:name="HelveticaNeueLT Std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Over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0ad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ctionhead" w:customStyle="1">
    <w:name w:val="section-head"/>
    <w:basedOn w:val="DefaultParagraphFont"/>
    <w:qFormat/>
    <w:rsid w:val="00980adb"/>
    <w:rPr/>
  </w:style>
  <w:style w:type="character" w:styleId="BalloonTextChar" w:customStyle="1">
    <w:name w:val="Balloon Text Char"/>
    <w:link w:val="BalloonText"/>
    <w:uiPriority w:val="99"/>
    <w:semiHidden/>
    <w:qFormat/>
    <w:rsid w:val="00980adb"/>
    <w:rPr>
      <w:rFonts w:ascii="Tahoma" w:hAnsi="Tahoma" w:eastAsia="Calibri" w:cs="Tahoma"/>
      <w:sz w:val="16"/>
      <w:szCs w:val="16"/>
    </w:rPr>
  </w:style>
  <w:style w:type="character" w:styleId="InternetLink">
    <w:name w:val="Hyperlink"/>
    <w:uiPriority w:val="99"/>
    <w:unhideWhenUsed/>
    <w:rsid w:val="00980adb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22dfb"/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22dfb"/>
    <w:rPr>
      <w:sz w:val="22"/>
      <w:szCs w:val="22"/>
    </w:rPr>
  </w:style>
  <w:style w:type="character" w:styleId="TitleChar" w:customStyle="1">
    <w:name w:val="Title Char"/>
    <w:basedOn w:val="DefaultParagraphFont"/>
    <w:link w:val="Title"/>
    <w:uiPriority w:val="10"/>
    <w:qFormat/>
    <w:rsid w:val="00f22dfb"/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80ad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qFormat/>
    <w:rsid w:val="00980adb"/>
    <w:pPr>
      <w:spacing w:lineRule="auto" w:line="240" w:beforeAutospacing="1" w:afterAutospacing="1"/>
      <w:textAlignment w:val="top"/>
    </w:pPr>
    <w:rPr>
      <w:rFonts w:ascii="Georgia" w:hAnsi="Georgia" w:eastAsia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0a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ana.kobold@rrcc.ed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LibreOffice/7.0.3.1$Linux_X86_64 LibreOffice_project/00$Build-1</Application>
  <Pages>3</Pages>
  <Words>890</Words>
  <Characters>4273</Characters>
  <CharactersWithSpaces>5021</CharactersWithSpaces>
  <Paragraphs>95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2021-04-29T14:39:00Z</dcterms:created>
  <dc:creator>dana.kobold</dc:creator>
  <dc:description/>
  <dc:language>en-US</dc:language>
  <cp:lastModifiedBy>Kobold, Dana</cp:lastModifiedBy>
  <cp:lastPrinted>2019-05-29T18:28:00Z</cp:lastPrinted>
  <dcterms:modified xsi:type="dcterms:W3CDTF">2021-04-29T14:39:00Z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