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1444" w14:textId="413895A4" w:rsidR="005B3995" w:rsidRPr="005B3995" w:rsidRDefault="005B3995" w:rsidP="005B3995">
      <w:pPr>
        <w:rPr>
          <w:rFonts w:cstheme="minorHAnsi"/>
        </w:rPr>
      </w:pPr>
    </w:p>
    <w:p w14:paraId="553D7893" w14:textId="095C8316" w:rsidR="005B3995" w:rsidRPr="005B3995" w:rsidRDefault="005B3995" w:rsidP="005B3995">
      <w:pPr>
        <w:rPr>
          <w:rFonts w:cstheme="minorHAnsi"/>
        </w:rPr>
      </w:pPr>
    </w:p>
    <w:p w14:paraId="3247939E" w14:textId="644F654D" w:rsidR="005B3995" w:rsidRPr="005B3995" w:rsidRDefault="005B3995" w:rsidP="005B3995">
      <w:pPr>
        <w:rPr>
          <w:rFonts w:cstheme="minorHAnsi"/>
        </w:rPr>
      </w:pPr>
    </w:p>
    <w:p w14:paraId="7EF6E3AB" w14:textId="64F899BC" w:rsidR="005B3995" w:rsidRPr="005B3995" w:rsidRDefault="005B3995" w:rsidP="005B3995">
      <w:pPr>
        <w:jc w:val="center"/>
        <w:rPr>
          <w:rFonts w:cstheme="minorHAnsi"/>
        </w:rPr>
      </w:pPr>
    </w:p>
    <w:p w14:paraId="60891E11" w14:textId="6DAB0061" w:rsidR="005B3995" w:rsidRPr="005B3995" w:rsidRDefault="005B3995" w:rsidP="005B3995">
      <w:pPr>
        <w:rPr>
          <w:rFonts w:cstheme="minorHAnsi"/>
        </w:rPr>
      </w:pPr>
    </w:p>
    <w:p w14:paraId="07535143" w14:textId="76A6701D" w:rsidR="005B3995" w:rsidRPr="005B3995" w:rsidRDefault="005B3995" w:rsidP="005B3995">
      <w:pPr>
        <w:rPr>
          <w:rFonts w:cstheme="minorHAnsi"/>
        </w:rPr>
      </w:pPr>
    </w:p>
    <w:p w14:paraId="22613E13" w14:textId="543A8A1D" w:rsidR="005B3995" w:rsidRPr="005B3995" w:rsidRDefault="00AD7A98" w:rsidP="005B3995">
      <w:pPr>
        <w:rPr>
          <w:rFonts w:cstheme="minorHAnsi"/>
        </w:rPr>
      </w:pPr>
      <w:r w:rsidRPr="005B3995">
        <w:rPr>
          <w:rFonts w:cstheme="minorHAnsi"/>
          <w:noProof/>
        </w:rPr>
        <w:drawing>
          <wp:anchor distT="0" distB="0" distL="114300" distR="114300" simplePos="0" relativeHeight="251658240" behindDoc="0" locked="0" layoutInCell="1" allowOverlap="1" wp14:anchorId="5DDBD1C5" wp14:editId="6773274B">
            <wp:simplePos x="0" y="0"/>
            <wp:positionH relativeFrom="margin">
              <wp:align>center</wp:align>
            </wp:positionH>
            <wp:positionV relativeFrom="paragraph">
              <wp:posOffset>7620</wp:posOffset>
            </wp:positionV>
            <wp:extent cx="2034540" cy="2023237"/>
            <wp:effectExtent l="0" t="0" r="3810" b="0"/>
            <wp:wrapNone/>
            <wp:docPr id="4" name="Picture 4" descr="C:\Users\S00734860\Pictures\Program logo--RTE.jpg" title="RRCC Rad Tech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00734860\Pictures\Program logo--R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20232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7245D" w14:textId="77777777" w:rsidR="005B3995" w:rsidRPr="00D07070" w:rsidRDefault="005B3995" w:rsidP="005B3995">
      <w:pPr>
        <w:rPr>
          <w:rFonts w:cstheme="minorHAnsi"/>
        </w:rPr>
      </w:pPr>
    </w:p>
    <w:p w14:paraId="4C5AC5DF" w14:textId="65311694" w:rsidR="005B3995" w:rsidRPr="005B3995" w:rsidRDefault="005B3995" w:rsidP="005B3995">
      <w:pPr>
        <w:rPr>
          <w:rFonts w:cstheme="minorHAnsi"/>
        </w:rPr>
      </w:pPr>
    </w:p>
    <w:p w14:paraId="5165DDCB" w14:textId="77777777" w:rsidR="005B3995" w:rsidRPr="005B3995" w:rsidRDefault="005B3995" w:rsidP="005B3995">
      <w:pPr>
        <w:rPr>
          <w:rFonts w:cstheme="minorHAnsi"/>
        </w:rPr>
      </w:pPr>
    </w:p>
    <w:p w14:paraId="4BFA9029" w14:textId="132115B2" w:rsidR="005B3995" w:rsidRPr="005B3995" w:rsidRDefault="005B3995" w:rsidP="005B3995">
      <w:pPr>
        <w:rPr>
          <w:rFonts w:cstheme="minorHAnsi"/>
        </w:rPr>
      </w:pPr>
    </w:p>
    <w:p w14:paraId="66793F72" w14:textId="77777777" w:rsidR="005B3995" w:rsidRPr="005B3995" w:rsidRDefault="005B3995" w:rsidP="005B3995">
      <w:pPr>
        <w:rPr>
          <w:rFonts w:cstheme="minorHAnsi"/>
        </w:rPr>
      </w:pPr>
    </w:p>
    <w:p w14:paraId="5483EE5A" w14:textId="77777777" w:rsidR="005B3995" w:rsidRPr="005B3995" w:rsidRDefault="005B3995" w:rsidP="005B3995">
      <w:pPr>
        <w:rPr>
          <w:rFonts w:cstheme="minorHAnsi"/>
        </w:rPr>
      </w:pPr>
    </w:p>
    <w:p w14:paraId="56055FC9" w14:textId="77777777" w:rsidR="00F141CF" w:rsidRDefault="00F141CF" w:rsidP="005B3995">
      <w:pPr>
        <w:pStyle w:val="Title"/>
        <w:jc w:val="center"/>
        <w:rPr>
          <w:rStyle w:val="CharacterStyle1"/>
          <w:rFonts w:asciiTheme="minorHAnsi" w:hAnsiTheme="minorHAnsi" w:cstheme="minorHAnsi"/>
          <w:color w:val="auto"/>
          <w:sz w:val="52"/>
        </w:rPr>
        <w:sectPr w:rsidR="00F141CF" w:rsidSect="00AB46CE">
          <w:footerReference w:type="default" r:id="rId9"/>
          <w:type w:val="continuous"/>
          <w:pgSz w:w="12240" w:h="15840"/>
          <w:pgMar w:top="1440" w:right="1440" w:bottom="1440" w:left="1440" w:header="720" w:footer="720" w:gutter="0"/>
          <w:cols w:num="2" w:space="720"/>
          <w:titlePg/>
          <w:docGrid w:linePitch="360"/>
        </w:sectPr>
      </w:pPr>
    </w:p>
    <w:p w14:paraId="388D0561" w14:textId="77777777" w:rsidR="00BA28D4" w:rsidRDefault="00BA28D4" w:rsidP="005B3995">
      <w:pPr>
        <w:pStyle w:val="Title"/>
        <w:jc w:val="center"/>
        <w:rPr>
          <w:rStyle w:val="CharacterStyle1"/>
          <w:rFonts w:asciiTheme="minorHAnsi" w:hAnsiTheme="minorHAnsi" w:cstheme="minorHAnsi"/>
          <w:color w:val="auto"/>
          <w:sz w:val="52"/>
        </w:rPr>
      </w:pPr>
    </w:p>
    <w:p w14:paraId="458AF416" w14:textId="77777777" w:rsidR="00BA28D4" w:rsidRDefault="00BA28D4" w:rsidP="005B3995">
      <w:pPr>
        <w:pStyle w:val="Title"/>
        <w:jc w:val="center"/>
        <w:rPr>
          <w:rStyle w:val="CharacterStyle1"/>
          <w:rFonts w:asciiTheme="minorHAnsi" w:hAnsiTheme="minorHAnsi" w:cstheme="minorHAnsi"/>
          <w:color w:val="auto"/>
          <w:sz w:val="52"/>
        </w:rPr>
      </w:pPr>
    </w:p>
    <w:p w14:paraId="6B48E52F" w14:textId="77777777" w:rsidR="00BA28D4" w:rsidRDefault="00BA28D4" w:rsidP="005B3995">
      <w:pPr>
        <w:pStyle w:val="Title"/>
        <w:jc w:val="center"/>
        <w:rPr>
          <w:rStyle w:val="CharacterStyle1"/>
          <w:rFonts w:asciiTheme="minorHAnsi" w:hAnsiTheme="minorHAnsi" w:cstheme="minorHAnsi"/>
          <w:color w:val="auto"/>
          <w:sz w:val="52"/>
        </w:rPr>
      </w:pPr>
    </w:p>
    <w:p w14:paraId="364EC77B" w14:textId="77777777" w:rsidR="00BA28D4" w:rsidRDefault="00BA28D4" w:rsidP="005B3995">
      <w:pPr>
        <w:pStyle w:val="Title"/>
        <w:jc w:val="center"/>
        <w:rPr>
          <w:rStyle w:val="CharacterStyle1"/>
          <w:rFonts w:asciiTheme="minorHAnsi" w:hAnsiTheme="minorHAnsi" w:cstheme="minorHAnsi"/>
          <w:color w:val="auto"/>
          <w:sz w:val="52"/>
        </w:rPr>
      </w:pPr>
    </w:p>
    <w:p w14:paraId="198021D4" w14:textId="77777777" w:rsidR="00AB46CE" w:rsidRDefault="00AB46CE" w:rsidP="00BA28D4">
      <w:pPr>
        <w:pStyle w:val="Title"/>
        <w:jc w:val="center"/>
        <w:rPr>
          <w:rStyle w:val="CharacterStyle1"/>
          <w:rFonts w:asciiTheme="majorHAnsi" w:hAnsiTheme="majorHAnsi"/>
          <w:color w:val="auto"/>
          <w:sz w:val="52"/>
        </w:rPr>
      </w:pPr>
    </w:p>
    <w:p w14:paraId="20B46BC6" w14:textId="28E94EC8" w:rsidR="005B3995" w:rsidRPr="00BA28D4" w:rsidRDefault="005B3995" w:rsidP="00F554B9">
      <w:pPr>
        <w:pStyle w:val="Heading1"/>
        <w:jc w:val="center"/>
        <w:rPr>
          <w:rStyle w:val="CharacterStyle1"/>
          <w:rFonts w:asciiTheme="majorHAnsi" w:hAnsiTheme="majorHAnsi"/>
          <w:color w:val="auto"/>
          <w:sz w:val="52"/>
        </w:rPr>
      </w:pPr>
      <w:bookmarkStart w:id="0" w:name="_Toc520289280"/>
      <w:bookmarkStart w:id="1" w:name="_Toc520289658"/>
      <w:bookmarkStart w:id="2" w:name="_Toc534803228"/>
      <w:bookmarkStart w:id="3" w:name="_Toc14875088"/>
      <w:bookmarkStart w:id="4" w:name="_Toc14876217"/>
      <w:r w:rsidRPr="00BA28D4">
        <w:rPr>
          <w:rStyle w:val="CharacterStyle1"/>
          <w:rFonts w:asciiTheme="majorHAnsi" w:hAnsiTheme="majorHAnsi"/>
          <w:color w:val="auto"/>
          <w:sz w:val="52"/>
        </w:rPr>
        <w:t>Radiologic Technology</w:t>
      </w:r>
      <w:bookmarkEnd w:id="0"/>
      <w:bookmarkEnd w:id="1"/>
      <w:bookmarkEnd w:id="2"/>
      <w:bookmarkEnd w:id="3"/>
      <w:bookmarkEnd w:id="4"/>
    </w:p>
    <w:p w14:paraId="4F0E975D" w14:textId="471C389B" w:rsidR="005B3995" w:rsidRPr="00BA28D4" w:rsidRDefault="005B3995" w:rsidP="00F554B9">
      <w:pPr>
        <w:pStyle w:val="Heading1"/>
        <w:jc w:val="center"/>
        <w:rPr>
          <w:rStyle w:val="CharacterStyle1"/>
          <w:rFonts w:asciiTheme="majorHAnsi" w:hAnsiTheme="majorHAnsi"/>
          <w:color w:val="auto"/>
          <w:sz w:val="52"/>
        </w:rPr>
      </w:pPr>
      <w:bookmarkStart w:id="5" w:name="_Toc520288315"/>
      <w:bookmarkStart w:id="6" w:name="_Toc520289281"/>
      <w:bookmarkStart w:id="7" w:name="_Toc520289659"/>
      <w:bookmarkStart w:id="8" w:name="_Toc534803229"/>
      <w:bookmarkStart w:id="9" w:name="_Toc14875089"/>
      <w:bookmarkStart w:id="10" w:name="_Toc14876218"/>
      <w:r w:rsidRPr="00BA28D4">
        <w:rPr>
          <w:rStyle w:val="CharacterStyle1"/>
          <w:rFonts w:asciiTheme="majorHAnsi" w:hAnsiTheme="majorHAnsi"/>
          <w:color w:val="auto"/>
          <w:sz w:val="52"/>
        </w:rPr>
        <w:t>STUDENT HANDBOOK</w:t>
      </w:r>
      <w:bookmarkEnd w:id="5"/>
      <w:bookmarkEnd w:id="6"/>
      <w:bookmarkEnd w:id="7"/>
      <w:bookmarkEnd w:id="8"/>
      <w:bookmarkEnd w:id="9"/>
      <w:bookmarkEnd w:id="10"/>
    </w:p>
    <w:p w14:paraId="3032BBE9" w14:textId="61920685" w:rsidR="005B3995" w:rsidRPr="00BA28D4" w:rsidRDefault="003C5AE5" w:rsidP="00F554B9">
      <w:pPr>
        <w:pStyle w:val="Heading1"/>
        <w:jc w:val="center"/>
        <w:rPr>
          <w:rStyle w:val="CharacterStyle1"/>
          <w:rFonts w:asciiTheme="majorHAnsi" w:hAnsiTheme="majorHAnsi"/>
          <w:color w:val="auto"/>
          <w:sz w:val="52"/>
        </w:rPr>
      </w:pPr>
      <w:bookmarkStart w:id="11" w:name="_Toc14875090"/>
      <w:bookmarkStart w:id="12" w:name="_Toc14876219"/>
      <w:r>
        <w:rPr>
          <w:rStyle w:val="CharacterStyle1"/>
          <w:rFonts w:asciiTheme="majorHAnsi" w:hAnsiTheme="majorHAnsi"/>
          <w:color w:val="auto"/>
          <w:sz w:val="52"/>
        </w:rPr>
        <w:t>2019-2020</w:t>
      </w:r>
      <w:bookmarkEnd w:id="11"/>
      <w:bookmarkEnd w:id="12"/>
    </w:p>
    <w:p w14:paraId="255F9AE9" w14:textId="3DD93190" w:rsidR="005B3995" w:rsidRPr="005B3995" w:rsidRDefault="005B3995" w:rsidP="005B3995">
      <w:pPr>
        <w:contextualSpacing/>
        <w:rPr>
          <w:rStyle w:val="CharacterStyle1"/>
          <w:rFonts w:asciiTheme="minorHAnsi" w:hAnsiTheme="minorHAnsi" w:cstheme="minorHAnsi"/>
          <w:b/>
          <w:spacing w:val="2"/>
          <w:w w:val="105"/>
          <w:sz w:val="44"/>
          <w:szCs w:val="52"/>
        </w:rPr>
      </w:pPr>
      <w:r w:rsidRPr="005B3995">
        <w:rPr>
          <w:rStyle w:val="CharacterStyle1"/>
          <w:rFonts w:asciiTheme="minorHAnsi" w:hAnsiTheme="minorHAnsi" w:cstheme="minorHAnsi"/>
          <w:spacing w:val="2"/>
          <w:w w:val="105"/>
          <w:sz w:val="44"/>
          <w:szCs w:val="52"/>
        </w:rPr>
        <w:br w:type="page"/>
      </w:r>
    </w:p>
    <w:sdt>
      <w:sdtPr>
        <w:rPr>
          <w:rFonts w:cstheme="minorHAnsi"/>
          <w:szCs w:val="22"/>
        </w:rPr>
        <w:id w:val="-1713652800"/>
        <w:docPartObj>
          <w:docPartGallery w:val="Table of Contents"/>
          <w:docPartUnique/>
        </w:docPartObj>
      </w:sdtPr>
      <w:sdtEndPr>
        <w:rPr>
          <w:b/>
          <w:bCs/>
          <w:noProof/>
        </w:rPr>
      </w:sdtEndPr>
      <w:sdtContent>
        <w:p w14:paraId="056CC9C4" w14:textId="47CDFFE2" w:rsidR="00792E1A" w:rsidRDefault="00BA28D4" w:rsidP="00792E1A">
          <w:pPr>
            <w:contextualSpacing/>
            <w:mirrorIndents/>
            <w:jc w:val="center"/>
            <w:rPr>
              <w:b/>
              <w:bCs/>
              <w:caps/>
              <w:noProof/>
              <w:szCs w:val="22"/>
            </w:rPr>
          </w:pPr>
          <w:r w:rsidRPr="00AD7A98">
            <w:rPr>
              <w:rFonts w:cstheme="minorHAnsi"/>
              <w:b/>
              <w:color w:val="521807" w:themeColor="accent1" w:themeShade="80"/>
              <w:sz w:val="32"/>
              <w:szCs w:val="22"/>
            </w:rPr>
            <w:t>TABLE OF CONTENTS</w:t>
          </w:r>
          <w:r w:rsidR="00FC2186" w:rsidRPr="00CF1EC6">
            <w:rPr>
              <w:rFonts w:cstheme="minorHAnsi"/>
              <w:szCs w:val="22"/>
            </w:rPr>
            <w:fldChar w:fldCharType="begin"/>
          </w:r>
          <w:r w:rsidR="00FC2186" w:rsidRPr="00CF1EC6">
            <w:rPr>
              <w:rFonts w:cstheme="minorHAnsi"/>
              <w:szCs w:val="22"/>
            </w:rPr>
            <w:instrText xml:space="preserve"> TOC \o "1-5" \h \z \u </w:instrText>
          </w:r>
          <w:r w:rsidR="00FC2186" w:rsidRPr="00CF1EC6">
            <w:rPr>
              <w:rFonts w:cstheme="minorHAnsi"/>
              <w:szCs w:val="22"/>
            </w:rPr>
            <w:fldChar w:fldCharType="separate"/>
          </w:r>
        </w:p>
        <w:p w14:paraId="3985235E" w14:textId="6FE1F75F" w:rsidR="00792E1A" w:rsidRDefault="00C9560B">
          <w:pPr>
            <w:pStyle w:val="TOC1"/>
            <w:tabs>
              <w:tab w:val="right" w:leader="dot" w:pos="9350"/>
            </w:tabs>
            <w:rPr>
              <w:rFonts w:cstheme="minorBidi"/>
              <w:b w:val="0"/>
              <w:bCs w:val="0"/>
              <w:caps w:val="0"/>
              <w:noProof/>
              <w:sz w:val="22"/>
              <w:szCs w:val="22"/>
            </w:rPr>
          </w:pPr>
          <w:hyperlink w:anchor="_Toc14876220" w:history="1">
            <w:r w:rsidR="00792E1A" w:rsidRPr="001E1615">
              <w:rPr>
                <w:rStyle w:val="Hyperlink"/>
                <w:noProof/>
              </w:rPr>
              <w:t>Overview of the Radiologic Technology Education Program</w:t>
            </w:r>
            <w:r w:rsidR="00792E1A">
              <w:rPr>
                <w:noProof/>
                <w:webHidden/>
              </w:rPr>
              <w:tab/>
            </w:r>
            <w:r w:rsidR="00792E1A">
              <w:rPr>
                <w:noProof/>
                <w:webHidden/>
              </w:rPr>
              <w:fldChar w:fldCharType="begin"/>
            </w:r>
            <w:r w:rsidR="00792E1A">
              <w:rPr>
                <w:noProof/>
                <w:webHidden/>
              </w:rPr>
              <w:instrText xml:space="preserve"> PAGEREF _Toc14876220 \h </w:instrText>
            </w:r>
            <w:r w:rsidR="00792E1A">
              <w:rPr>
                <w:noProof/>
                <w:webHidden/>
              </w:rPr>
            </w:r>
            <w:r w:rsidR="00792E1A">
              <w:rPr>
                <w:noProof/>
                <w:webHidden/>
              </w:rPr>
              <w:fldChar w:fldCharType="separate"/>
            </w:r>
            <w:r w:rsidR="001412EB">
              <w:rPr>
                <w:noProof/>
                <w:webHidden/>
              </w:rPr>
              <w:t>5</w:t>
            </w:r>
            <w:r w:rsidR="00792E1A">
              <w:rPr>
                <w:noProof/>
                <w:webHidden/>
              </w:rPr>
              <w:fldChar w:fldCharType="end"/>
            </w:r>
          </w:hyperlink>
        </w:p>
        <w:p w14:paraId="43AAABB5" w14:textId="5F1E3BF5" w:rsidR="00792E1A" w:rsidRDefault="00C9560B">
          <w:pPr>
            <w:pStyle w:val="TOC3"/>
            <w:tabs>
              <w:tab w:val="right" w:leader="dot" w:pos="9350"/>
            </w:tabs>
            <w:rPr>
              <w:rFonts w:cstheme="minorBidi"/>
              <w:i w:val="0"/>
              <w:iCs w:val="0"/>
              <w:noProof/>
              <w:sz w:val="22"/>
              <w:szCs w:val="22"/>
            </w:rPr>
          </w:pPr>
          <w:hyperlink w:anchor="_Toc14876221" w:history="1">
            <w:r w:rsidR="00792E1A" w:rsidRPr="001E1615">
              <w:rPr>
                <w:rStyle w:val="Hyperlink"/>
                <w:noProof/>
              </w:rPr>
              <w:t>Program Policies</w:t>
            </w:r>
            <w:r w:rsidR="00792E1A">
              <w:rPr>
                <w:noProof/>
                <w:webHidden/>
              </w:rPr>
              <w:tab/>
            </w:r>
            <w:r w:rsidR="00792E1A">
              <w:rPr>
                <w:noProof/>
                <w:webHidden/>
              </w:rPr>
              <w:fldChar w:fldCharType="begin"/>
            </w:r>
            <w:r w:rsidR="00792E1A">
              <w:rPr>
                <w:noProof/>
                <w:webHidden/>
              </w:rPr>
              <w:instrText xml:space="preserve"> PAGEREF _Toc14876221 \h </w:instrText>
            </w:r>
            <w:r w:rsidR="00792E1A">
              <w:rPr>
                <w:noProof/>
                <w:webHidden/>
              </w:rPr>
            </w:r>
            <w:r w:rsidR="00792E1A">
              <w:rPr>
                <w:noProof/>
                <w:webHidden/>
              </w:rPr>
              <w:fldChar w:fldCharType="separate"/>
            </w:r>
            <w:r w:rsidR="001412EB">
              <w:rPr>
                <w:noProof/>
                <w:webHidden/>
              </w:rPr>
              <w:t>5</w:t>
            </w:r>
            <w:r w:rsidR="00792E1A">
              <w:rPr>
                <w:noProof/>
                <w:webHidden/>
              </w:rPr>
              <w:fldChar w:fldCharType="end"/>
            </w:r>
          </w:hyperlink>
        </w:p>
        <w:p w14:paraId="058A2170" w14:textId="1B55DC1B" w:rsidR="00792E1A" w:rsidRDefault="00C9560B">
          <w:pPr>
            <w:pStyle w:val="TOC1"/>
            <w:tabs>
              <w:tab w:val="right" w:leader="dot" w:pos="9350"/>
            </w:tabs>
            <w:rPr>
              <w:rFonts w:cstheme="minorBidi"/>
              <w:b w:val="0"/>
              <w:bCs w:val="0"/>
              <w:caps w:val="0"/>
              <w:noProof/>
              <w:sz w:val="22"/>
              <w:szCs w:val="22"/>
            </w:rPr>
          </w:pPr>
          <w:hyperlink w:anchor="_Toc14876222" w:history="1">
            <w:r w:rsidR="00792E1A" w:rsidRPr="001E1615">
              <w:rPr>
                <w:rStyle w:val="Hyperlink"/>
                <w:noProof/>
              </w:rPr>
              <w:t>FACULTY CONTACT INFO</w:t>
            </w:r>
            <w:r w:rsidR="00792E1A">
              <w:rPr>
                <w:noProof/>
                <w:webHidden/>
              </w:rPr>
              <w:tab/>
            </w:r>
            <w:r w:rsidR="00792E1A">
              <w:rPr>
                <w:noProof/>
                <w:webHidden/>
              </w:rPr>
              <w:fldChar w:fldCharType="begin"/>
            </w:r>
            <w:r w:rsidR="00792E1A">
              <w:rPr>
                <w:noProof/>
                <w:webHidden/>
              </w:rPr>
              <w:instrText xml:space="preserve"> PAGEREF _Toc14876222 \h </w:instrText>
            </w:r>
            <w:r w:rsidR="00792E1A">
              <w:rPr>
                <w:noProof/>
                <w:webHidden/>
              </w:rPr>
            </w:r>
            <w:r w:rsidR="00792E1A">
              <w:rPr>
                <w:noProof/>
                <w:webHidden/>
              </w:rPr>
              <w:fldChar w:fldCharType="separate"/>
            </w:r>
            <w:r w:rsidR="001412EB">
              <w:rPr>
                <w:noProof/>
                <w:webHidden/>
              </w:rPr>
              <w:t>6</w:t>
            </w:r>
            <w:r w:rsidR="00792E1A">
              <w:rPr>
                <w:noProof/>
                <w:webHidden/>
              </w:rPr>
              <w:fldChar w:fldCharType="end"/>
            </w:r>
          </w:hyperlink>
        </w:p>
        <w:p w14:paraId="1F3181A2" w14:textId="58FE1244" w:rsidR="00792E1A" w:rsidRDefault="00C9560B">
          <w:pPr>
            <w:pStyle w:val="TOC1"/>
            <w:tabs>
              <w:tab w:val="right" w:leader="dot" w:pos="9350"/>
            </w:tabs>
            <w:rPr>
              <w:rFonts w:cstheme="minorBidi"/>
              <w:b w:val="0"/>
              <w:bCs w:val="0"/>
              <w:caps w:val="0"/>
              <w:noProof/>
              <w:sz w:val="22"/>
              <w:szCs w:val="22"/>
            </w:rPr>
          </w:pPr>
          <w:hyperlink w:anchor="_Toc14876223" w:history="1">
            <w:r w:rsidR="00792E1A" w:rsidRPr="001E1615">
              <w:rPr>
                <w:rStyle w:val="Hyperlink"/>
                <w:noProof/>
              </w:rPr>
              <w:t>General Information</w:t>
            </w:r>
            <w:r w:rsidR="00792E1A">
              <w:rPr>
                <w:noProof/>
                <w:webHidden/>
              </w:rPr>
              <w:tab/>
            </w:r>
            <w:r w:rsidR="00792E1A">
              <w:rPr>
                <w:noProof/>
                <w:webHidden/>
              </w:rPr>
              <w:fldChar w:fldCharType="begin"/>
            </w:r>
            <w:r w:rsidR="00792E1A">
              <w:rPr>
                <w:noProof/>
                <w:webHidden/>
              </w:rPr>
              <w:instrText xml:space="preserve"> PAGEREF _Toc14876223 \h </w:instrText>
            </w:r>
            <w:r w:rsidR="00792E1A">
              <w:rPr>
                <w:noProof/>
                <w:webHidden/>
              </w:rPr>
            </w:r>
            <w:r w:rsidR="00792E1A">
              <w:rPr>
                <w:noProof/>
                <w:webHidden/>
              </w:rPr>
              <w:fldChar w:fldCharType="separate"/>
            </w:r>
            <w:r w:rsidR="001412EB">
              <w:rPr>
                <w:noProof/>
                <w:webHidden/>
              </w:rPr>
              <w:t>7</w:t>
            </w:r>
            <w:r w:rsidR="00792E1A">
              <w:rPr>
                <w:noProof/>
                <w:webHidden/>
              </w:rPr>
              <w:fldChar w:fldCharType="end"/>
            </w:r>
          </w:hyperlink>
        </w:p>
        <w:p w14:paraId="4946E351" w14:textId="1F802C5E" w:rsidR="00792E1A" w:rsidRDefault="00C9560B">
          <w:pPr>
            <w:pStyle w:val="TOC3"/>
            <w:tabs>
              <w:tab w:val="right" w:leader="dot" w:pos="9350"/>
            </w:tabs>
            <w:rPr>
              <w:rFonts w:cstheme="minorBidi"/>
              <w:i w:val="0"/>
              <w:iCs w:val="0"/>
              <w:noProof/>
              <w:sz w:val="22"/>
              <w:szCs w:val="22"/>
            </w:rPr>
          </w:pPr>
          <w:hyperlink w:anchor="_Toc14876224" w:history="1">
            <w:r w:rsidR="00792E1A" w:rsidRPr="001E1615">
              <w:rPr>
                <w:rStyle w:val="Hyperlink"/>
                <w:noProof/>
              </w:rPr>
              <w:t>RRCC Vision Statement</w:t>
            </w:r>
            <w:r w:rsidR="00792E1A">
              <w:rPr>
                <w:noProof/>
                <w:webHidden/>
              </w:rPr>
              <w:tab/>
            </w:r>
            <w:r w:rsidR="00792E1A">
              <w:rPr>
                <w:noProof/>
                <w:webHidden/>
              </w:rPr>
              <w:fldChar w:fldCharType="begin"/>
            </w:r>
            <w:r w:rsidR="00792E1A">
              <w:rPr>
                <w:noProof/>
                <w:webHidden/>
              </w:rPr>
              <w:instrText xml:space="preserve"> PAGEREF _Toc14876224 \h </w:instrText>
            </w:r>
            <w:r w:rsidR="00792E1A">
              <w:rPr>
                <w:noProof/>
                <w:webHidden/>
              </w:rPr>
            </w:r>
            <w:r w:rsidR="00792E1A">
              <w:rPr>
                <w:noProof/>
                <w:webHidden/>
              </w:rPr>
              <w:fldChar w:fldCharType="separate"/>
            </w:r>
            <w:r w:rsidR="001412EB">
              <w:rPr>
                <w:noProof/>
                <w:webHidden/>
              </w:rPr>
              <w:t>7</w:t>
            </w:r>
            <w:r w:rsidR="00792E1A">
              <w:rPr>
                <w:noProof/>
                <w:webHidden/>
              </w:rPr>
              <w:fldChar w:fldCharType="end"/>
            </w:r>
          </w:hyperlink>
        </w:p>
        <w:p w14:paraId="3F8B6E7F" w14:textId="6501072C" w:rsidR="00792E1A" w:rsidRDefault="00C9560B">
          <w:pPr>
            <w:pStyle w:val="TOC3"/>
            <w:tabs>
              <w:tab w:val="right" w:leader="dot" w:pos="9350"/>
            </w:tabs>
            <w:rPr>
              <w:rFonts w:cstheme="minorBidi"/>
              <w:i w:val="0"/>
              <w:iCs w:val="0"/>
              <w:noProof/>
              <w:sz w:val="22"/>
              <w:szCs w:val="22"/>
            </w:rPr>
          </w:pPr>
          <w:hyperlink w:anchor="_Toc14876225" w:history="1">
            <w:r w:rsidR="00792E1A" w:rsidRPr="001E1615">
              <w:rPr>
                <w:rStyle w:val="Hyperlink"/>
                <w:noProof/>
              </w:rPr>
              <w:t>RRCC Mission Statement</w:t>
            </w:r>
            <w:r w:rsidR="00792E1A">
              <w:rPr>
                <w:noProof/>
                <w:webHidden/>
              </w:rPr>
              <w:tab/>
            </w:r>
            <w:r w:rsidR="00792E1A">
              <w:rPr>
                <w:noProof/>
                <w:webHidden/>
              </w:rPr>
              <w:fldChar w:fldCharType="begin"/>
            </w:r>
            <w:r w:rsidR="00792E1A">
              <w:rPr>
                <w:noProof/>
                <w:webHidden/>
              </w:rPr>
              <w:instrText xml:space="preserve"> PAGEREF _Toc14876225 \h </w:instrText>
            </w:r>
            <w:r w:rsidR="00792E1A">
              <w:rPr>
                <w:noProof/>
                <w:webHidden/>
              </w:rPr>
            </w:r>
            <w:r w:rsidR="00792E1A">
              <w:rPr>
                <w:noProof/>
                <w:webHidden/>
              </w:rPr>
              <w:fldChar w:fldCharType="separate"/>
            </w:r>
            <w:r w:rsidR="001412EB">
              <w:rPr>
                <w:noProof/>
                <w:webHidden/>
              </w:rPr>
              <w:t>7</w:t>
            </w:r>
            <w:r w:rsidR="00792E1A">
              <w:rPr>
                <w:noProof/>
                <w:webHidden/>
              </w:rPr>
              <w:fldChar w:fldCharType="end"/>
            </w:r>
          </w:hyperlink>
        </w:p>
        <w:p w14:paraId="631AD055" w14:textId="6B92A705" w:rsidR="00792E1A" w:rsidRDefault="00C9560B">
          <w:pPr>
            <w:pStyle w:val="TOC3"/>
            <w:tabs>
              <w:tab w:val="right" w:leader="dot" w:pos="9350"/>
            </w:tabs>
            <w:rPr>
              <w:rFonts w:cstheme="minorBidi"/>
              <w:i w:val="0"/>
              <w:iCs w:val="0"/>
              <w:noProof/>
              <w:sz w:val="22"/>
              <w:szCs w:val="22"/>
            </w:rPr>
          </w:pPr>
          <w:hyperlink w:anchor="_Toc14876226" w:history="1">
            <w:r w:rsidR="00792E1A" w:rsidRPr="001E1615">
              <w:rPr>
                <w:rStyle w:val="Hyperlink"/>
                <w:noProof/>
              </w:rPr>
              <w:t>RRCC Value Statement</w:t>
            </w:r>
            <w:r w:rsidR="00792E1A">
              <w:rPr>
                <w:noProof/>
                <w:webHidden/>
              </w:rPr>
              <w:tab/>
            </w:r>
            <w:r w:rsidR="00792E1A">
              <w:rPr>
                <w:noProof/>
                <w:webHidden/>
              </w:rPr>
              <w:fldChar w:fldCharType="begin"/>
            </w:r>
            <w:r w:rsidR="00792E1A">
              <w:rPr>
                <w:noProof/>
                <w:webHidden/>
              </w:rPr>
              <w:instrText xml:space="preserve"> PAGEREF _Toc14876226 \h </w:instrText>
            </w:r>
            <w:r w:rsidR="00792E1A">
              <w:rPr>
                <w:noProof/>
                <w:webHidden/>
              </w:rPr>
            </w:r>
            <w:r w:rsidR="00792E1A">
              <w:rPr>
                <w:noProof/>
                <w:webHidden/>
              </w:rPr>
              <w:fldChar w:fldCharType="separate"/>
            </w:r>
            <w:r w:rsidR="001412EB">
              <w:rPr>
                <w:noProof/>
                <w:webHidden/>
              </w:rPr>
              <w:t>7</w:t>
            </w:r>
            <w:r w:rsidR="00792E1A">
              <w:rPr>
                <w:noProof/>
                <w:webHidden/>
              </w:rPr>
              <w:fldChar w:fldCharType="end"/>
            </w:r>
          </w:hyperlink>
        </w:p>
        <w:p w14:paraId="16B730B0" w14:textId="6A8005C9" w:rsidR="00792E1A" w:rsidRDefault="00C9560B">
          <w:pPr>
            <w:pStyle w:val="TOC3"/>
            <w:tabs>
              <w:tab w:val="right" w:leader="dot" w:pos="9350"/>
            </w:tabs>
            <w:rPr>
              <w:rFonts w:cstheme="minorBidi"/>
              <w:i w:val="0"/>
              <w:iCs w:val="0"/>
              <w:noProof/>
              <w:sz w:val="22"/>
              <w:szCs w:val="22"/>
            </w:rPr>
          </w:pPr>
          <w:hyperlink w:anchor="_Toc14876227" w:history="1">
            <w:r w:rsidR="00792E1A" w:rsidRPr="001E1615">
              <w:rPr>
                <w:rStyle w:val="Hyperlink"/>
                <w:noProof/>
              </w:rPr>
              <w:t>RTE Mission Statement</w:t>
            </w:r>
            <w:r w:rsidR="00792E1A">
              <w:rPr>
                <w:noProof/>
                <w:webHidden/>
              </w:rPr>
              <w:tab/>
            </w:r>
            <w:r w:rsidR="00792E1A">
              <w:rPr>
                <w:noProof/>
                <w:webHidden/>
              </w:rPr>
              <w:fldChar w:fldCharType="begin"/>
            </w:r>
            <w:r w:rsidR="00792E1A">
              <w:rPr>
                <w:noProof/>
                <w:webHidden/>
              </w:rPr>
              <w:instrText xml:space="preserve"> PAGEREF _Toc14876227 \h </w:instrText>
            </w:r>
            <w:r w:rsidR="00792E1A">
              <w:rPr>
                <w:noProof/>
                <w:webHidden/>
              </w:rPr>
            </w:r>
            <w:r w:rsidR="00792E1A">
              <w:rPr>
                <w:noProof/>
                <w:webHidden/>
              </w:rPr>
              <w:fldChar w:fldCharType="separate"/>
            </w:r>
            <w:r w:rsidR="001412EB">
              <w:rPr>
                <w:noProof/>
                <w:webHidden/>
              </w:rPr>
              <w:t>7</w:t>
            </w:r>
            <w:r w:rsidR="00792E1A">
              <w:rPr>
                <w:noProof/>
                <w:webHidden/>
              </w:rPr>
              <w:fldChar w:fldCharType="end"/>
            </w:r>
          </w:hyperlink>
        </w:p>
        <w:p w14:paraId="0CD38152" w14:textId="137B1F4A" w:rsidR="00792E1A" w:rsidRDefault="00C9560B">
          <w:pPr>
            <w:pStyle w:val="TOC3"/>
            <w:tabs>
              <w:tab w:val="right" w:leader="dot" w:pos="9350"/>
            </w:tabs>
            <w:rPr>
              <w:rFonts w:cstheme="minorBidi"/>
              <w:i w:val="0"/>
              <w:iCs w:val="0"/>
              <w:noProof/>
              <w:sz w:val="22"/>
              <w:szCs w:val="22"/>
            </w:rPr>
          </w:pPr>
          <w:hyperlink w:anchor="_Toc14876228" w:history="1">
            <w:r w:rsidR="00792E1A" w:rsidRPr="001E1615">
              <w:rPr>
                <w:rStyle w:val="Hyperlink"/>
                <w:noProof/>
              </w:rPr>
              <w:t>RTE Program Goals &amp; Student Learning Outcomes</w:t>
            </w:r>
            <w:r w:rsidR="00792E1A">
              <w:rPr>
                <w:noProof/>
                <w:webHidden/>
              </w:rPr>
              <w:tab/>
            </w:r>
            <w:r w:rsidR="00792E1A">
              <w:rPr>
                <w:noProof/>
                <w:webHidden/>
              </w:rPr>
              <w:fldChar w:fldCharType="begin"/>
            </w:r>
            <w:r w:rsidR="00792E1A">
              <w:rPr>
                <w:noProof/>
                <w:webHidden/>
              </w:rPr>
              <w:instrText xml:space="preserve"> PAGEREF _Toc14876228 \h </w:instrText>
            </w:r>
            <w:r w:rsidR="00792E1A">
              <w:rPr>
                <w:noProof/>
                <w:webHidden/>
              </w:rPr>
            </w:r>
            <w:r w:rsidR="00792E1A">
              <w:rPr>
                <w:noProof/>
                <w:webHidden/>
              </w:rPr>
              <w:fldChar w:fldCharType="separate"/>
            </w:r>
            <w:r w:rsidR="001412EB">
              <w:rPr>
                <w:noProof/>
                <w:webHidden/>
              </w:rPr>
              <w:t>7</w:t>
            </w:r>
            <w:r w:rsidR="00792E1A">
              <w:rPr>
                <w:noProof/>
                <w:webHidden/>
              </w:rPr>
              <w:fldChar w:fldCharType="end"/>
            </w:r>
          </w:hyperlink>
        </w:p>
        <w:p w14:paraId="2914CECD" w14:textId="3DE35C95" w:rsidR="00792E1A" w:rsidRDefault="00C9560B">
          <w:pPr>
            <w:pStyle w:val="TOC3"/>
            <w:tabs>
              <w:tab w:val="right" w:leader="dot" w:pos="9350"/>
            </w:tabs>
            <w:rPr>
              <w:rFonts w:cstheme="minorBidi"/>
              <w:i w:val="0"/>
              <w:iCs w:val="0"/>
              <w:noProof/>
              <w:sz w:val="22"/>
              <w:szCs w:val="22"/>
            </w:rPr>
          </w:pPr>
          <w:hyperlink w:anchor="_Toc14876229" w:history="1">
            <w:r w:rsidR="00792E1A" w:rsidRPr="001E1615">
              <w:rPr>
                <w:rStyle w:val="Hyperlink"/>
                <w:noProof/>
              </w:rPr>
              <w:t>Accreditation</w:t>
            </w:r>
            <w:r w:rsidR="00792E1A">
              <w:rPr>
                <w:noProof/>
                <w:webHidden/>
              </w:rPr>
              <w:tab/>
            </w:r>
            <w:r w:rsidR="00792E1A">
              <w:rPr>
                <w:noProof/>
                <w:webHidden/>
              </w:rPr>
              <w:fldChar w:fldCharType="begin"/>
            </w:r>
            <w:r w:rsidR="00792E1A">
              <w:rPr>
                <w:noProof/>
                <w:webHidden/>
              </w:rPr>
              <w:instrText xml:space="preserve"> PAGEREF _Toc14876229 \h </w:instrText>
            </w:r>
            <w:r w:rsidR="00792E1A">
              <w:rPr>
                <w:noProof/>
                <w:webHidden/>
              </w:rPr>
            </w:r>
            <w:r w:rsidR="00792E1A">
              <w:rPr>
                <w:noProof/>
                <w:webHidden/>
              </w:rPr>
              <w:fldChar w:fldCharType="separate"/>
            </w:r>
            <w:r w:rsidR="001412EB">
              <w:rPr>
                <w:noProof/>
                <w:webHidden/>
              </w:rPr>
              <w:t>8</w:t>
            </w:r>
            <w:r w:rsidR="00792E1A">
              <w:rPr>
                <w:noProof/>
                <w:webHidden/>
              </w:rPr>
              <w:fldChar w:fldCharType="end"/>
            </w:r>
          </w:hyperlink>
        </w:p>
        <w:p w14:paraId="1E4E682A" w14:textId="7E5D02C3" w:rsidR="00792E1A" w:rsidRDefault="00C9560B">
          <w:pPr>
            <w:pStyle w:val="TOC1"/>
            <w:tabs>
              <w:tab w:val="right" w:leader="dot" w:pos="9350"/>
            </w:tabs>
            <w:rPr>
              <w:rFonts w:cstheme="minorBidi"/>
              <w:b w:val="0"/>
              <w:bCs w:val="0"/>
              <w:caps w:val="0"/>
              <w:noProof/>
              <w:sz w:val="22"/>
              <w:szCs w:val="22"/>
            </w:rPr>
          </w:pPr>
          <w:hyperlink w:anchor="_Toc14876230" w:history="1">
            <w:r w:rsidR="00792E1A" w:rsidRPr="001E1615">
              <w:rPr>
                <w:rStyle w:val="Hyperlink"/>
                <w:noProof/>
              </w:rPr>
              <w:t>Application and Selection Procedure</w:t>
            </w:r>
            <w:r w:rsidR="00792E1A">
              <w:rPr>
                <w:noProof/>
                <w:webHidden/>
              </w:rPr>
              <w:tab/>
            </w:r>
            <w:r w:rsidR="00792E1A">
              <w:rPr>
                <w:noProof/>
                <w:webHidden/>
              </w:rPr>
              <w:fldChar w:fldCharType="begin"/>
            </w:r>
            <w:r w:rsidR="00792E1A">
              <w:rPr>
                <w:noProof/>
                <w:webHidden/>
              </w:rPr>
              <w:instrText xml:space="preserve"> PAGEREF _Toc14876230 \h </w:instrText>
            </w:r>
            <w:r w:rsidR="00792E1A">
              <w:rPr>
                <w:noProof/>
                <w:webHidden/>
              </w:rPr>
            </w:r>
            <w:r w:rsidR="00792E1A">
              <w:rPr>
                <w:noProof/>
                <w:webHidden/>
              </w:rPr>
              <w:fldChar w:fldCharType="separate"/>
            </w:r>
            <w:r w:rsidR="001412EB">
              <w:rPr>
                <w:noProof/>
                <w:webHidden/>
              </w:rPr>
              <w:t>8</w:t>
            </w:r>
            <w:r w:rsidR="00792E1A">
              <w:rPr>
                <w:noProof/>
                <w:webHidden/>
              </w:rPr>
              <w:fldChar w:fldCharType="end"/>
            </w:r>
          </w:hyperlink>
        </w:p>
        <w:p w14:paraId="40FED6FE" w14:textId="0131A533" w:rsidR="00792E1A" w:rsidRDefault="00C9560B">
          <w:pPr>
            <w:pStyle w:val="TOC1"/>
            <w:tabs>
              <w:tab w:val="right" w:leader="dot" w:pos="9350"/>
            </w:tabs>
            <w:rPr>
              <w:rFonts w:cstheme="minorBidi"/>
              <w:b w:val="0"/>
              <w:bCs w:val="0"/>
              <w:caps w:val="0"/>
              <w:noProof/>
              <w:sz w:val="22"/>
              <w:szCs w:val="22"/>
            </w:rPr>
          </w:pPr>
          <w:hyperlink w:anchor="_Toc14876231" w:history="1">
            <w:r w:rsidR="00792E1A" w:rsidRPr="001E1615">
              <w:rPr>
                <w:rStyle w:val="Hyperlink"/>
                <w:noProof/>
              </w:rPr>
              <w:t>Course Policies</w:t>
            </w:r>
            <w:r w:rsidR="00792E1A">
              <w:rPr>
                <w:noProof/>
                <w:webHidden/>
              </w:rPr>
              <w:tab/>
            </w:r>
            <w:r w:rsidR="00792E1A">
              <w:rPr>
                <w:noProof/>
                <w:webHidden/>
              </w:rPr>
              <w:fldChar w:fldCharType="begin"/>
            </w:r>
            <w:r w:rsidR="00792E1A">
              <w:rPr>
                <w:noProof/>
                <w:webHidden/>
              </w:rPr>
              <w:instrText xml:space="preserve"> PAGEREF _Toc14876231 \h </w:instrText>
            </w:r>
            <w:r w:rsidR="00792E1A">
              <w:rPr>
                <w:noProof/>
                <w:webHidden/>
              </w:rPr>
            </w:r>
            <w:r w:rsidR="00792E1A">
              <w:rPr>
                <w:noProof/>
                <w:webHidden/>
              </w:rPr>
              <w:fldChar w:fldCharType="separate"/>
            </w:r>
            <w:r w:rsidR="001412EB">
              <w:rPr>
                <w:noProof/>
                <w:webHidden/>
              </w:rPr>
              <w:t>8</w:t>
            </w:r>
            <w:r w:rsidR="00792E1A">
              <w:rPr>
                <w:noProof/>
                <w:webHidden/>
              </w:rPr>
              <w:fldChar w:fldCharType="end"/>
            </w:r>
          </w:hyperlink>
        </w:p>
        <w:p w14:paraId="0B8AAFE9" w14:textId="37242727" w:rsidR="00792E1A" w:rsidRDefault="00C9560B">
          <w:pPr>
            <w:pStyle w:val="TOC3"/>
            <w:tabs>
              <w:tab w:val="right" w:leader="dot" w:pos="9350"/>
            </w:tabs>
            <w:rPr>
              <w:rFonts w:cstheme="minorBidi"/>
              <w:i w:val="0"/>
              <w:iCs w:val="0"/>
              <w:noProof/>
              <w:sz w:val="22"/>
              <w:szCs w:val="22"/>
            </w:rPr>
          </w:pPr>
          <w:hyperlink w:anchor="_Toc14876232" w:history="1">
            <w:r w:rsidR="00792E1A" w:rsidRPr="001E1615">
              <w:rPr>
                <w:rStyle w:val="Hyperlink"/>
                <w:noProof/>
              </w:rPr>
              <w:t>Course Descriptions</w:t>
            </w:r>
            <w:r w:rsidR="00792E1A">
              <w:rPr>
                <w:noProof/>
                <w:webHidden/>
              </w:rPr>
              <w:tab/>
            </w:r>
            <w:r w:rsidR="00792E1A">
              <w:rPr>
                <w:noProof/>
                <w:webHidden/>
              </w:rPr>
              <w:fldChar w:fldCharType="begin"/>
            </w:r>
            <w:r w:rsidR="00792E1A">
              <w:rPr>
                <w:noProof/>
                <w:webHidden/>
              </w:rPr>
              <w:instrText xml:space="preserve"> PAGEREF _Toc14876232 \h </w:instrText>
            </w:r>
            <w:r w:rsidR="00792E1A">
              <w:rPr>
                <w:noProof/>
                <w:webHidden/>
              </w:rPr>
            </w:r>
            <w:r w:rsidR="00792E1A">
              <w:rPr>
                <w:noProof/>
                <w:webHidden/>
              </w:rPr>
              <w:fldChar w:fldCharType="separate"/>
            </w:r>
            <w:r w:rsidR="001412EB">
              <w:rPr>
                <w:noProof/>
                <w:webHidden/>
              </w:rPr>
              <w:t>8</w:t>
            </w:r>
            <w:r w:rsidR="00792E1A">
              <w:rPr>
                <w:noProof/>
                <w:webHidden/>
              </w:rPr>
              <w:fldChar w:fldCharType="end"/>
            </w:r>
          </w:hyperlink>
        </w:p>
        <w:p w14:paraId="628B24C1" w14:textId="7B14763E" w:rsidR="00792E1A" w:rsidRDefault="00C9560B">
          <w:pPr>
            <w:pStyle w:val="TOC3"/>
            <w:tabs>
              <w:tab w:val="right" w:leader="dot" w:pos="9350"/>
            </w:tabs>
            <w:rPr>
              <w:rFonts w:cstheme="minorBidi"/>
              <w:i w:val="0"/>
              <w:iCs w:val="0"/>
              <w:noProof/>
              <w:sz w:val="22"/>
              <w:szCs w:val="22"/>
            </w:rPr>
          </w:pPr>
          <w:hyperlink w:anchor="_Toc14876233" w:history="1">
            <w:r w:rsidR="00792E1A" w:rsidRPr="001E1615">
              <w:rPr>
                <w:rStyle w:val="Hyperlink"/>
                <w:noProof/>
              </w:rPr>
              <w:t>Classroom &amp; Lab Attendance Policy</w:t>
            </w:r>
            <w:r w:rsidR="00792E1A">
              <w:rPr>
                <w:noProof/>
                <w:webHidden/>
              </w:rPr>
              <w:tab/>
            </w:r>
            <w:r w:rsidR="00792E1A">
              <w:rPr>
                <w:noProof/>
                <w:webHidden/>
              </w:rPr>
              <w:fldChar w:fldCharType="begin"/>
            </w:r>
            <w:r w:rsidR="00792E1A">
              <w:rPr>
                <w:noProof/>
                <w:webHidden/>
              </w:rPr>
              <w:instrText xml:space="preserve"> PAGEREF _Toc14876233 \h </w:instrText>
            </w:r>
            <w:r w:rsidR="00792E1A">
              <w:rPr>
                <w:noProof/>
                <w:webHidden/>
              </w:rPr>
            </w:r>
            <w:r w:rsidR="00792E1A">
              <w:rPr>
                <w:noProof/>
                <w:webHidden/>
              </w:rPr>
              <w:fldChar w:fldCharType="separate"/>
            </w:r>
            <w:r w:rsidR="001412EB">
              <w:rPr>
                <w:noProof/>
                <w:webHidden/>
              </w:rPr>
              <w:t>8</w:t>
            </w:r>
            <w:r w:rsidR="00792E1A">
              <w:rPr>
                <w:noProof/>
                <w:webHidden/>
              </w:rPr>
              <w:fldChar w:fldCharType="end"/>
            </w:r>
          </w:hyperlink>
        </w:p>
        <w:p w14:paraId="0F0DF947" w14:textId="3D39C911" w:rsidR="00792E1A" w:rsidRDefault="00C9560B">
          <w:pPr>
            <w:pStyle w:val="TOC4"/>
            <w:tabs>
              <w:tab w:val="right" w:leader="dot" w:pos="9350"/>
            </w:tabs>
            <w:rPr>
              <w:rFonts w:cstheme="minorBidi"/>
              <w:noProof/>
              <w:sz w:val="22"/>
              <w:szCs w:val="22"/>
            </w:rPr>
          </w:pPr>
          <w:hyperlink w:anchor="_Toc14876234" w:history="1">
            <w:r w:rsidR="00792E1A" w:rsidRPr="001E1615">
              <w:rPr>
                <w:rStyle w:val="Hyperlink"/>
                <w:noProof/>
              </w:rPr>
              <w:t>Attendance Incident Grade Deductions</w:t>
            </w:r>
            <w:r w:rsidR="00792E1A">
              <w:rPr>
                <w:noProof/>
                <w:webHidden/>
              </w:rPr>
              <w:tab/>
            </w:r>
            <w:r w:rsidR="00792E1A">
              <w:rPr>
                <w:noProof/>
                <w:webHidden/>
              </w:rPr>
              <w:fldChar w:fldCharType="begin"/>
            </w:r>
            <w:r w:rsidR="00792E1A">
              <w:rPr>
                <w:noProof/>
                <w:webHidden/>
              </w:rPr>
              <w:instrText xml:space="preserve"> PAGEREF _Toc14876234 \h </w:instrText>
            </w:r>
            <w:r w:rsidR="00792E1A">
              <w:rPr>
                <w:noProof/>
                <w:webHidden/>
              </w:rPr>
            </w:r>
            <w:r w:rsidR="00792E1A">
              <w:rPr>
                <w:noProof/>
                <w:webHidden/>
              </w:rPr>
              <w:fldChar w:fldCharType="separate"/>
            </w:r>
            <w:r w:rsidR="001412EB">
              <w:rPr>
                <w:noProof/>
                <w:webHidden/>
              </w:rPr>
              <w:t>8</w:t>
            </w:r>
            <w:r w:rsidR="00792E1A">
              <w:rPr>
                <w:noProof/>
                <w:webHidden/>
              </w:rPr>
              <w:fldChar w:fldCharType="end"/>
            </w:r>
          </w:hyperlink>
        </w:p>
        <w:p w14:paraId="2620C142" w14:textId="6B60FB89" w:rsidR="00792E1A" w:rsidRDefault="00C9560B">
          <w:pPr>
            <w:pStyle w:val="TOC4"/>
            <w:tabs>
              <w:tab w:val="right" w:leader="dot" w:pos="9350"/>
            </w:tabs>
            <w:rPr>
              <w:rFonts w:cstheme="minorBidi"/>
              <w:noProof/>
              <w:sz w:val="22"/>
              <w:szCs w:val="22"/>
            </w:rPr>
          </w:pPr>
          <w:hyperlink w:anchor="_Toc14876235" w:history="1">
            <w:r w:rsidR="00792E1A" w:rsidRPr="001E1615">
              <w:rPr>
                <w:rStyle w:val="Hyperlink"/>
                <w:rFonts w:eastAsia="Times New Roman"/>
                <w:noProof/>
              </w:rPr>
              <w:t>Unexcused vs. Excused Attendance Incidents</w:t>
            </w:r>
            <w:r w:rsidR="00792E1A">
              <w:rPr>
                <w:noProof/>
                <w:webHidden/>
              </w:rPr>
              <w:tab/>
            </w:r>
            <w:r w:rsidR="00792E1A">
              <w:rPr>
                <w:noProof/>
                <w:webHidden/>
              </w:rPr>
              <w:fldChar w:fldCharType="begin"/>
            </w:r>
            <w:r w:rsidR="00792E1A">
              <w:rPr>
                <w:noProof/>
                <w:webHidden/>
              </w:rPr>
              <w:instrText xml:space="preserve"> PAGEREF _Toc14876235 \h </w:instrText>
            </w:r>
            <w:r w:rsidR="00792E1A">
              <w:rPr>
                <w:noProof/>
                <w:webHidden/>
              </w:rPr>
            </w:r>
            <w:r w:rsidR="00792E1A">
              <w:rPr>
                <w:noProof/>
                <w:webHidden/>
              </w:rPr>
              <w:fldChar w:fldCharType="separate"/>
            </w:r>
            <w:r w:rsidR="001412EB">
              <w:rPr>
                <w:noProof/>
                <w:webHidden/>
              </w:rPr>
              <w:t>9</w:t>
            </w:r>
            <w:r w:rsidR="00792E1A">
              <w:rPr>
                <w:noProof/>
                <w:webHidden/>
              </w:rPr>
              <w:fldChar w:fldCharType="end"/>
            </w:r>
          </w:hyperlink>
        </w:p>
        <w:p w14:paraId="51A2B7C0" w14:textId="141C6D9F" w:rsidR="00792E1A" w:rsidRDefault="00C9560B">
          <w:pPr>
            <w:pStyle w:val="TOC3"/>
            <w:tabs>
              <w:tab w:val="right" w:leader="dot" w:pos="9350"/>
            </w:tabs>
            <w:rPr>
              <w:rFonts w:cstheme="minorBidi"/>
              <w:i w:val="0"/>
              <w:iCs w:val="0"/>
              <w:noProof/>
              <w:sz w:val="22"/>
              <w:szCs w:val="22"/>
            </w:rPr>
          </w:pPr>
          <w:hyperlink w:anchor="_Toc14876236" w:history="1">
            <w:r w:rsidR="00792E1A" w:rsidRPr="001E1615">
              <w:rPr>
                <w:rStyle w:val="Hyperlink"/>
                <w:noProof/>
              </w:rPr>
              <w:t>Grading Scale</w:t>
            </w:r>
            <w:r w:rsidR="00792E1A">
              <w:rPr>
                <w:noProof/>
                <w:webHidden/>
              </w:rPr>
              <w:tab/>
            </w:r>
            <w:r w:rsidR="00792E1A">
              <w:rPr>
                <w:noProof/>
                <w:webHidden/>
              </w:rPr>
              <w:fldChar w:fldCharType="begin"/>
            </w:r>
            <w:r w:rsidR="00792E1A">
              <w:rPr>
                <w:noProof/>
                <w:webHidden/>
              </w:rPr>
              <w:instrText xml:space="preserve"> PAGEREF _Toc14876236 \h </w:instrText>
            </w:r>
            <w:r w:rsidR="00792E1A">
              <w:rPr>
                <w:noProof/>
                <w:webHidden/>
              </w:rPr>
            </w:r>
            <w:r w:rsidR="00792E1A">
              <w:rPr>
                <w:noProof/>
                <w:webHidden/>
              </w:rPr>
              <w:fldChar w:fldCharType="separate"/>
            </w:r>
            <w:r w:rsidR="001412EB">
              <w:rPr>
                <w:noProof/>
                <w:webHidden/>
              </w:rPr>
              <w:t>9</w:t>
            </w:r>
            <w:r w:rsidR="00792E1A">
              <w:rPr>
                <w:noProof/>
                <w:webHidden/>
              </w:rPr>
              <w:fldChar w:fldCharType="end"/>
            </w:r>
          </w:hyperlink>
        </w:p>
        <w:p w14:paraId="6A70121F" w14:textId="30DE210C" w:rsidR="00792E1A" w:rsidRDefault="00C9560B">
          <w:pPr>
            <w:pStyle w:val="TOC4"/>
            <w:tabs>
              <w:tab w:val="right" w:leader="dot" w:pos="9350"/>
            </w:tabs>
            <w:rPr>
              <w:rFonts w:cstheme="minorBidi"/>
              <w:noProof/>
              <w:sz w:val="22"/>
              <w:szCs w:val="22"/>
            </w:rPr>
          </w:pPr>
          <w:hyperlink w:anchor="_Toc14876237" w:history="1">
            <w:r w:rsidR="00792E1A" w:rsidRPr="001E1615">
              <w:rPr>
                <w:rStyle w:val="Hyperlink"/>
                <w:noProof/>
              </w:rPr>
              <w:t>Academic Standards and Program Progression</w:t>
            </w:r>
            <w:r w:rsidR="00792E1A">
              <w:rPr>
                <w:noProof/>
                <w:webHidden/>
              </w:rPr>
              <w:tab/>
            </w:r>
            <w:r w:rsidR="00792E1A">
              <w:rPr>
                <w:noProof/>
                <w:webHidden/>
              </w:rPr>
              <w:fldChar w:fldCharType="begin"/>
            </w:r>
            <w:r w:rsidR="00792E1A">
              <w:rPr>
                <w:noProof/>
                <w:webHidden/>
              </w:rPr>
              <w:instrText xml:space="preserve"> PAGEREF _Toc14876237 \h </w:instrText>
            </w:r>
            <w:r w:rsidR="00792E1A">
              <w:rPr>
                <w:noProof/>
                <w:webHidden/>
              </w:rPr>
            </w:r>
            <w:r w:rsidR="00792E1A">
              <w:rPr>
                <w:noProof/>
                <w:webHidden/>
              </w:rPr>
              <w:fldChar w:fldCharType="separate"/>
            </w:r>
            <w:r w:rsidR="001412EB">
              <w:rPr>
                <w:noProof/>
                <w:webHidden/>
              </w:rPr>
              <w:t>9</w:t>
            </w:r>
            <w:r w:rsidR="00792E1A">
              <w:rPr>
                <w:noProof/>
                <w:webHidden/>
              </w:rPr>
              <w:fldChar w:fldCharType="end"/>
            </w:r>
          </w:hyperlink>
        </w:p>
        <w:p w14:paraId="68741324" w14:textId="64B1F15B" w:rsidR="00792E1A" w:rsidRDefault="00C9560B">
          <w:pPr>
            <w:pStyle w:val="TOC1"/>
            <w:tabs>
              <w:tab w:val="right" w:leader="dot" w:pos="9350"/>
            </w:tabs>
            <w:rPr>
              <w:rFonts w:cstheme="minorBidi"/>
              <w:b w:val="0"/>
              <w:bCs w:val="0"/>
              <w:caps w:val="0"/>
              <w:noProof/>
              <w:sz w:val="22"/>
              <w:szCs w:val="22"/>
            </w:rPr>
          </w:pPr>
          <w:hyperlink w:anchor="_Toc14876238" w:history="1">
            <w:r w:rsidR="00792E1A" w:rsidRPr="001E1615">
              <w:rPr>
                <w:rStyle w:val="Hyperlink"/>
                <w:noProof/>
              </w:rPr>
              <w:t>Student Conduct</w:t>
            </w:r>
            <w:r w:rsidR="00792E1A">
              <w:rPr>
                <w:noProof/>
                <w:webHidden/>
              </w:rPr>
              <w:tab/>
            </w:r>
            <w:r w:rsidR="00792E1A">
              <w:rPr>
                <w:noProof/>
                <w:webHidden/>
              </w:rPr>
              <w:fldChar w:fldCharType="begin"/>
            </w:r>
            <w:r w:rsidR="00792E1A">
              <w:rPr>
                <w:noProof/>
                <w:webHidden/>
              </w:rPr>
              <w:instrText xml:space="preserve"> PAGEREF _Toc14876238 \h </w:instrText>
            </w:r>
            <w:r w:rsidR="00792E1A">
              <w:rPr>
                <w:noProof/>
                <w:webHidden/>
              </w:rPr>
            </w:r>
            <w:r w:rsidR="00792E1A">
              <w:rPr>
                <w:noProof/>
                <w:webHidden/>
              </w:rPr>
              <w:fldChar w:fldCharType="separate"/>
            </w:r>
            <w:r w:rsidR="001412EB">
              <w:rPr>
                <w:noProof/>
                <w:webHidden/>
              </w:rPr>
              <w:t>10</w:t>
            </w:r>
            <w:r w:rsidR="00792E1A">
              <w:rPr>
                <w:noProof/>
                <w:webHidden/>
              </w:rPr>
              <w:fldChar w:fldCharType="end"/>
            </w:r>
          </w:hyperlink>
        </w:p>
        <w:p w14:paraId="480F2ACA" w14:textId="118746D4" w:rsidR="00792E1A" w:rsidRDefault="00C9560B">
          <w:pPr>
            <w:pStyle w:val="TOC3"/>
            <w:tabs>
              <w:tab w:val="right" w:leader="dot" w:pos="9350"/>
            </w:tabs>
            <w:rPr>
              <w:rFonts w:cstheme="minorBidi"/>
              <w:i w:val="0"/>
              <w:iCs w:val="0"/>
              <w:noProof/>
              <w:sz w:val="22"/>
              <w:szCs w:val="22"/>
            </w:rPr>
          </w:pPr>
          <w:hyperlink w:anchor="_Toc14876239" w:history="1">
            <w:r w:rsidR="00792E1A" w:rsidRPr="001E1615">
              <w:rPr>
                <w:rStyle w:val="Hyperlink"/>
                <w:noProof/>
              </w:rPr>
              <w:t>Professionalism</w:t>
            </w:r>
            <w:r w:rsidR="00792E1A">
              <w:rPr>
                <w:noProof/>
                <w:webHidden/>
              </w:rPr>
              <w:tab/>
            </w:r>
            <w:r w:rsidR="00792E1A">
              <w:rPr>
                <w:noProof/>
                <w:webHidden/>
              </w:rPr>
              <w:fldChar w:fldCharType="begin"/>
            </w:r>
            <w:r w:rsidR="00792E1A">
              <w:rPr>
                <w:noProof/>
                <w:webHidden/>
              </w:rPr>
              <w:instrText xml:space="preserve"> PAGEREF _Toc14876239 \h </w:instrText>
            </w:r>
            <w:r w:rsidR="00792E1A">
              <w:rPr>
                <w:noProof/>
                <w:webHidden/>
              </w:rPr>
            </w:r>
            <w:r w:rsidR="00792E1A">
              <w:rPr>
                <w:noProof/>
                <w:webHidden/>
              </w:rPr>
              <w:fldChar w:fldCharType="separate"/>
            </w:r>
            <w:r w:rsidR="001412EB">
              <w:rPr>
                <w:noProof/>
                <w:webHidden/>
              </w:rPr>
              <w:t>10</w:t>
            </w:r>
            <w:r w:rsidR="00792E1A">
              <w:rPr>
                <w:noProof/>
                <w:webHidden/>
              </w:rPr>
              <w:fldChar w:fldCharType="end"/>
            </w:r>
          </w:hyperlink>
        </w:p>
        <w:p w14:paraId="08E951A4" w14:textId="423E668E" w:rsidR="00792E1A" w:rsidRDefault="00C9560B">
          <w:pPr>
            <w:pStyle w:val="TOC3"/>
            <w:tabs>
              <w:tab w:val="right" w:leader="dot" w:pos="9350"/>
            </w:tabs>
            <w:rPr>
              <w:rFonts w:cstheme="minorBidi"/>
              <w:i w:val="0"/>
              <w:iCs w:val="0"/>
              <w:noProof/>
              <w:sz w:val="22"/>
              <w:szCs w:val="22"/>
            </w:rPr>
          </w:pPr>
          <w:hyperlink w:anchor="_Toc14876240" w:history="1">
            <w:r w:rsidR="00792E1A" w:rsidRPr="001E1615">
              <w:rPr>
                <w:rStyle w:val="Hyperlink"/>
                <w:noProof/>
              </w:rPr>
              <w:t>HIPAA</w:t>
            </w:r>
            <w:r w:rsidR="00792E1A">
              <w:rPr>
                <w:noProof/>
                <w:webHidden/>
              </w:rPr>
              <w:tab/>
            </w:r>
            <w:r w:rsidR="00792E1A">
              <w:rPr>
                <w:noProof/>
                <w:webHidden/>
              </w:rPr>
              <w:fldChar w:fldCharType="begin"/>
            </w:r>
            <w:r w:rsidR="00792E1A">
              <w:rPr>
                <w:noProof/>
                <w:webHidden/>
              </w:rPr>
              <w:instrText xml:space="preserve"> PAGEREF _Toc14876240 \h </w:instrText>
            </w:r>
            <w:r w:rsidR="00792E1A">
              <w:rPr>
                <w:noProof/>
                <w:webHidden/>
              </w:rPr>
            </w:r>
            <w:r w:rsidR="00792E1A">
              <w:rPr>
                <w:noProof/>
                <w:webHidden/>
              </w:rPr>
              <w:fldChar w:fldCharType="separate"/>
            </w:r>
            <w:r w:rsidR="001412EB">
              <w:rPr>
                <w:noProof/>
                <w:webHidden/>
              </w:rPr>
              <w:t>10</w:t>
            </w:r>
            <w:r w:rsidR="00792E1A">
              <w:rPr>
                <w:noProof/>
                <w:webHidden/>
              </w:rPr>
              <w:fldChar w:fldCharType="end"/>
            </w:r>
          </w:hyperlink>
        </w:p>
        <w:p w14:paraId="79EDB447" w14:textId="1030D50E" w:rsidR="00792E1A" w:rsidRDefault="00C9560B">
          <w:pPr>
            <w:pStyle w:val="TOC3"/>
            <w:tabs>
              <w:tab w:val="right" w:leader="dot" w:pos="9350"/>
            </w:tabs>
            <w:rPr>
              <w:rFonts w:cstheme="minorBidi"/>
              <w:i w:val="0"/>
              <w:iCs w:val="0"/>
              <w:noProof/>
              <w:sz w:val="22"/>
              <w:szCs w:val="22"/>
            </w:rPr>
          </w:pPr>
          <w:hyperlink w:anchor="_Toc14876241" w:history="1">
            <w:r w:rsidR="00792E1A" w:rsidRPr="001E1615">
              <w:rPr>
                <w:rStyle w:val="Hyperlink"/>
                <w:noProof/>
              </w:rPr>
              <w:t>Academic Dishonesty</w:t>
            </w:r>
            <w:r w:rsidR="00792E1A">
              <w:rPr>
                <w:noProof/>
                <w:webHidden/>
              </w:rPr>
              <w:tab/>
            </w:r>
            <w:r w:rsidR="00792E1A">
              <w:rPr>
                <w:noProof/>
                <w:webHidden/>
              </w:rPr>
              <w:fldChar w:fldCharType="begin"/>
            </w:r>
            <w:r w:rsidR="00792E1A">
              <w:rPr>
                <w:noProof/>
                <w:webHidden/>
              </w:rPr>
              <w:instrText xml:space="preserve"> PAGEREF _Toc14876241 \h </w:instrText>
            </w:r>
            <w:r w:rsidR="00792E1A">
              <w:rPr>
                <w:noProof/>
                <w:webHidden/>
              </w:rPr>
            </w:r>
            <w:r w:rsidR="00792E1A">
              <w:rPr>
                <w:noProof/>
                <w:webHidden/>
              </w:rPr>
              <w:fldChar w:fldCharType="separate"/>
            </w:r>
            <w:r w:rsidR="001412EB">
              <w:rPr>
                <w:noProof/>
                <w:webHidden/>
              </w:rPr>
              <w:t>10</w:t>
            </w:r>
            <w:r w:rsidR="00792E1A">
              <w:rPr>
                <w:noProof/>
                <w:webHidden/>
              </w:rPr>
              <w:fldChar w:fldCharType="end"/>
            </w:r>
          </w:hyperlink>
        </w:p>
        <w:p w14:paraId="2F29EE5F" w14:textId="6CE962DE" w:rsidR="00792E1A" w:rsidRDefault="00C9560B">
          <w:pPr>
            <w:pStyle w:val="TOC3"/>
            <w:tabs>
              <w:tab w:val="right" w:leader="dot" w:pos="9350"/>
            </w:tabs>
            <w:rPr>
              <w:rFonts w:cstheme="minorBidi"/>
              <w:i w:val="0"/>
              <w:iCs w:val="0"/>
              <w:noProof/>
              <w:sz w:val="22"/>
              <w:szCs w:val="22"/>
            </w:rPr>
          </w:pPr>
          <w:hyperlink w:anchor="_Toc14876242" w:history="1">
            <w:r w:rsidR="00792E1A" w:rsidRPr="001E1615">
              <w:rPr>
                <w:rStyle w:val="Hyperlink"/>
                <w:noProof/>
              </w:rPr>
              <w:t>Mobile Device Use</w:t>
            </w:r>
            <w:r w:rsidR="00792E1A">
              <w:rPr>
                <w:noProof/>
                <w:webHidden/>
              </w:rPr>
              <w:tab/>
            </w:r>
            <w:r w:rsidR="00792E1A">
              <w:rPr>
                <w:noProof/>
                <w:webHidden/>
              </w:rPr>
              <w:fldChar w:fldCharType="begin"/>
            </w:r>
            <w:r w:rsidR="00792E1A">
              <w:rPr>
                <w:noProof/>
                <w:webHidden/>
              </w:rPr>
              <w:instrText xml:space="preserve"> PAGEREF _Toc14876242 \h </w:instrText>
            </w:r>
            <w:r w:rsidR="00792E1A">
              <w:rPr>
                <w:noProof/>
                <w:webHidden/>
              </w:rPr>
            </w:r>
            <w:r w:rsidR="00792E1A">
              <w:rPr>
                <w:noProof/>
                <w:webHidden/>
              </w:rPr>
              <w:fldChar w:fldCharType="separate"/>
            </w:r>
            <w:r w:rsidR="001412EB">
              <w:rPr>
                <w:noProof/>
                <w:webHidden/>
              </w:rPr>
              <w:t>10</w:t>
            </w:r>
            <w:r w:rsidR="00792E1A">
              <w:rPr>
                <w:noProof/>
                <w:webHidden/>
              </w:rPr>
              <w:fldChar w:fldCharType="end"/>
            </w:r>
          </w:hyperlink>
        </w:p>
        <w:p w14:paraId="76AA7F9C" w14:textId="12DAA276" w:rsidR="00792E1A" w:rsidRDefault="00C9560B">
          <w:pPr>
            <w:pStyle w:val="TOC1"/>
            <w:tabs>
              <w:tab w:val="right" w:leader="dot" w:pos="9350"/>
            </w:tabs>
            <w:rPr>
              <w:rFonts w:cstheme="minorBidi"/>
              <w:b w:val="0"/>
              <w:bCs w:val="0"/>
              <w:caps w:val="0"/>
              <w:noProof/>
              <w:sz w:val="22"/>
              <w:szCs w:val="22"/>
            </w:rPr>
          </w:pPr>
          <w:hyperlink w:anchor="_Toc14876243" w:history="1">
            <w:r w:rsidR="00792E1A" w:rsidRPr="001E1615">
              <w:rPr>
                <w:rStyle w:val="Hyperlink"/>
                <w:noProof/>
              </w:rPr>
              <w:t>Disciplinary Action</w:t>
            </w:r>
            <w:r w:rsidR="00792E1A">
              <w:rPr>
                <w:noProof/>
                <w:webHidden/>
              </w:rPr>
              <w:tab/>
            </w:r>
            <w:r w:rsidR="00792E1A">
              <w:rPr>
                <w:noProof/>
                <w:webHidden/>
              </w:rPr>
              <w:fldChar w:fldCharType="begin"/>
            </w:r>
            <w:r w:rsidR="00792E1A">
              <w:rPr>
                <w:noProof/>
                <w:webHidden/>
              </w:rPr>
              <w:instrText xml:space="preserve"> PAGEREF _Toc14876243 \h </w:instrText>
            </w:r>
            <w:r w:rsidR="00792E1A">
              <w:rPr>
                <w:noProof/>
                <w:webHidden/>
              </w:rPr>
            </w:r>
            <w:r w:rsidR="00792E1A">
              <w:rPr>
                <w:noProof/>
                <w:webHidden/>
              </w:rPr>
              <w:fldChar w:fldCharType="separate"/>
            </w:r>
            <w:r w:rsidR="001412EB">
              <w:rPr>
                <w:noProof/>
                <w:webHidden/>
              </w:rPr>
              <w:t>10</w:t>
            </w:r>
            <w:r w:rsidR="00792E1A">
              <w:rPr>
                <w:noProof/>
                <w:webHidden/>
              </w:rPr>
              <w:fldChar w:fldCharType="end"/>
            </w:r>
          </w:hyperlink>
        </w:p>
        <w:p w14:paraId="05EE805B" w14:textId="7CBE9DC1" w:rsidR="00792E1A" w:rsidRDefault="00C9560B">
          <w:pPr>
            <w:pStyle w:val="TOC1"/>
            <w:tabs>
              <w:tab w:val="right" w:leader="dot" w:pos="9350"/>
            </w:tabs>
            <w:rPr>
              <w:rFonts w:cstheme="minorBidi"/>
              <w:b w:val="0"/>
              <w:bCs w:val="0"/>
              <w:caps w:val="0"/>
              <w:noProof/>
              <w:sz w:val="22"/>
              <w:szCs w:val="22"/>
            </w:rPr>
          </w:pPr>
          <w:hyperlink w:anchor="_Toc14876244" w:history="1">
            <w:r w:rsidR="00792E1A" w:rsidRPr="001E1615">
              <w:rPr>
                <w:rStyle w:val="Hyperlink"/>
                <w:noProof/>
              </w:rPr>
              <w:t>Accessibility</w:t>
            </w:r>
            <w:r w:rsidR="00792E1A">
              <w:rPr>
                <w:noProof/>
                <w:webHidden/>
              </w:rPr>
              <w:tab/>
            </w:r>
            <w:r w:rsidR="00792E1A">
              <w:rPr>
                <w:noProof/>
                <w:webHidden/>
              </w:rPr>
              <w:fldChar w:fldCharType="begin"/>
            </w:r>
            <w:r w:rsidR="00792E1A">
              <w:rPr>
                <w:noProof/>
                <w:webHidden/>
              </w:rPr>
              <w:instrText xml:space="preserve"> PAGEREF _Toc14876244 \h </w:instrText>
            </w:r>
            <w:r w:rsidR="00792E1A">
              <w:rPr>
                <w:noProof/>
                <w:webHidden/>
              </w:rPr>
            </w:r>
            <w:r w:rsidR="00792E1A">
              <w:rPr>
                <w:noProof/>
                <w:webHidden/>
              </w:rPr>
              <w:fldChar w:fldCharType="separate"/>
            </w:r>
            <w:r w:rsidR="001412EB">
              <w:rPr>
                <w:noProof/>
                <w:webHidden/>
              </w:rPr>
              <w:t>11</w:t>
            </w:r>
            <w:r w:rsidR="00792E1A">
              <w:rPr>
                <w:noProof/>
                <w:webHidden/>
              </w:rPr>
              <w:fldChar w:fldCharType="end"/>
            </w:r>
          </w:hyperlink>
        </w:p>
        <w:p w14:paraId="29BEE020" w14:textId="1494A014" w:rsidR="00792E1A" w:rsidRDefault="00C9560B">
          <w:pPr>
            <w:pStyle w:val="TOC3"/>
            <w:tabs>
              <w:tab w:val="right" w:leader="dot" w:pos="9350"/>
            </w:tabs>
            <w:rPr>
              <w:rFonts w:cstheme="minorBidi"/>
              <w:i w:val="0"/>
              <w:iCs w:val="0"/>
              <w:noProof/>
              <w:sz w:val="22"/>
              <w:szCs w:val="22"/>
            </w:rPr>
          </w:pPr>
          <w:hyperlink w:anchor="_Toc14876245" w:history="1">
            <w:r w:rsidR="00792E1A" w:rsidRPr="001E1615">
              <w:rPr>
                <w:rStyle w:val="Hyperlink"/>
                <w:noProof/>
              </w:rPr>
              <w:t>Accessibility Statement</w:t>
            </w:r>
            <w:r w:rsidR="00792E1A">
              <w:rPr>
                <w:noProof/>
                <w:webHidden/>
              </w:rPr>
              <w:tab/>
            </w:r>
            <w:r w:rsidR="00792E1A">
              <w:rPr>
                <w:noProof/>
                <w:webHidden/>
              </w:rPr>
              <w:fldChar w:fldCharType="begin"/>
            </w:r>
            <w:r w:rsidR="00792E1A">
              <w:rPr>
                <w:noProof/>
                <w:webHidden/>
              </w:rPr>
              <w:instrText xml:space="preserve"> PAGEREF _Toc14876245 \h </w:instrText>
            </w:r>
            <w:r w:rsidR="00792E1A">
              <w:rPr>
                <w:noProof/>
                <w:webHidden/>
              </w:rPr>
            </w:r>
            <w:r w:rsidR="00792E1A">
              <w:rPr>
                <w:noProof/>
                <w:webHidden/>
              </w:rPr>
              <w:fldChar w:fldCharType="separate"/>
            </w:r>
            <w:r w:rsidR="001412EB">
              <w:rPr>
                <w:noProof/>
                <w:webHidden/>
              </w:rPr>
              <w:t>11</w:t>
            </w:r>
            <w:r w:rsidR="00792E1A">
              <w:rPr>
                <w:noProof/>
                <w:webHidden/>
              </w:rPr>
              <w:fldChar w:fldCharType="end"/>
            </w:r>
          </w:hyperlink>
        </w:p>
        <w:p w14:paraId="1AA906E4" w14:textId="10FDB6A5" w:rsidR="00792E1A" w:rsidRDefault="00C9560B">
          <w:pPr>
            <w:pStyle w:val="TOC3"/>
            <w:tabs>
              <w:tab w:val="right" w:leader="dot" w:pos="9350"/>
            </w:tabs>
            <w:rPr>
              <w:rFonts w:cstheme="minorBidi"/>
              <w:i w:val="0"/>
              <w:iCs w:val="0"/>
              <w:noProof/>
              <w:sz w:val="22"/>
              <w:szCs w:val="22"/>
            </w:rPr>
          </w:pPr>
          <w:hyperlink w:anchor="_Toc14876246" w:history="1">
            <w:r w:rsidR="00792E1A" w:rsidRPr="001E1615">
              <w:rPr>
                <w:rStyle w:val="Hyperlink"/>
                <w:noProof/>
              </w:rPr>
              <w:t>Non-Discrimination Statement</w:t>
            </w:r>
            <w:r w:rsidR="00792E1A">
              <w:rPr>
                <w:noProof/>
                <w:webHidden/>
              </w:rPr>
              <w:tab/>
            </w:r>
            <w:r w:rsidR="00792E1A">
              <w:rPr>
                <w:noProof/>
                <w:webHidden/>
              </w:rPr>
              <w:fldChar w:fldCharType="begin"/>
            </w:r>
            <w:r w:rsidR="00792E1A">
              <w:rPr>
                <w:noProof/>
                <w:webHidden/>
              </w:rPr>
              <w:instrText xml:space="preserve"> PAGEREF _Toc14876246 \h </w:instrText>
            </w:r>
            <w:r w:rsidR="00792E1A">
              <w:rPr>
                <w:noProof/>
                <w:webHidden/>
              </w:rPr>
            </w:r>
            <w:r w:rsidR="00792E1A">
              <w:rPr>
                <w:noProof/>
                <w:webHidden/>
              </w:rPr>
              <w:fldChar w:fldCharType="separate"/>
            </w:r>
            <w:r w:rsidR="001412EB">
              <w:rPr>
                <w:noProof/>
                <w:webHidden/>
              </w:rPr>
              <w:t>11</w:t>
            </w:r>
            <w:r w:rsidR="00792E1A">
              <w:rPr>
                <w:noProof/>
                <w:webHidden/>
              </w:rPr>
              <w:fldChar w:fldCharType="end"/>
            </w:r>
          </w:hyperlink>
        </w:p>
        <w:p w14:paraId="617A1572" w14:textId="0889A80E" w:rsidR="00792E1A" w:rsidRDefault="00C9560B">
          <w:pPr>
            <w:pStyle w:val="TOC1"/>
            <w:tabs>
              <w:tab w:val="right" w:leader="dot" w:pos="9350"/>
            </w:tabs>
            <w:rPr>
              <w:rFonts w:cstheme="minorBidi"/>
              <w:b w:val="0"/>
              <w:bCs w:val="0"/>
              <w:caps w:val="0"/>
              <w:noProof/>
              <w:sz w:val="22"/>
              <w:szCs w:val="22"/>
            </w:rPr>
          </w:pPr>
          <w:hyperlink w:anchor="_Toc14876247" w:history="1">
            <w:r w:rsidR="00792E1A" w:rsidRPr="001E1615">
              <w:rPr>
                <w:rStyle w:val="Hyperlink"/>
                <w:noProof/>
              </w:rPr>
              <w:t>Health and Safety Policies</w:t>
            </w:r>
            <w:r w:rsidR="00792E1A">
              <w:rPr>
                <w:noProof/>
                <w:webHidden/>
              </w:rPr>
              <w:tab/>
            </w:r>
            <w:r w:rsidR="00792E1A">
              <w:rPr>
                <w:noProof/>
                <w:webHidden/>
              </w:rPr>
              <w:fldChar w:fldCharType="begin"/>
            </w:r>
            <w:r w:rsidR="00792E1A">
              <w:rPr>
                <w:noProof/>
                <w:webHidden/>
              </w:rPr>
              <w:instrText xml:space="preserve"> PAGEREF _Toc14876247 \h </w:instrText>
            </w:r>
            <w:r w:rsidR="00792E1A">
              <w:rPr>
                <w:noProof/>
                <w:webHidden/>
              </w:rPr>
            </w:r>
            <w:r w:rsidR="00792E1A">
              <w:rPr>
                <w:noProof/>
                <w:webHidden/>
              </w:rPr>
              <w:fldChar w:fldCharType="separate"/>
            </w:r>
            <w:r w:rsidR="001412EB">
              <w:rPr>
                <w:noProof/>
                <w:webHidden/>
              </w:rPr>
              <w:t>11</w:t>
            </w:r>
            <w:r w:rsidR="00792E1A">
              <w:rPr>
                <w:noProof/>
                <w:webHidden/>
              </w:rPr>
              <w:fldChar w:fldCharType="end"/>
            </w:r>
          </w:hyperlink>
        </w:p>
        <w:p w14:paraId="23958E3B" w14:textId="0EA9B893" w:rsidR="00792E1A" w:rsidRDefault="00C9560B">
          <w:pPr>
            <w:pStyle w:val="TOC3"/>
            <w:tabs>
              <w:tab w:val="right" w:leader="dot" w:pos="9350"/>
            </w:tabs>
            <w:rPr>
              <w:rFonts w:cstheme="minorBidi"/>
              <w:i w:val="0"/>
              <w:iCs w:val="0"/>
              <w:noProof/>
              <w:sz w:val="22"/>
              <w:szCs w:val="22"/>
            </w:rPr>
          </w:pPr>
          <w:hyperlink w:anchor="_Toc14876248" w:history="1">
            <w:r w:rsidR="00792E1A" w:rsidRPr="001E1615">
              <w:rPr>
                <w:rStyle w:val="Hyperlink"/>
                <w:noProof/>
              </w:rPr>
              <w:t>Physical &amp; Health Requirements</w:t>
            </w:r>
            <w:r w:rsidR="00792E1A">
              <w:rPr>
                <w:noProof/>
                <w:webHidden/>
              </w:rPr>
              <w:tab/>
            </w:r>
            <w:r w:rsidR="00792E1A">
              <w:rPr>
                <w:noProof/>
                <w:webHidden/>
              </w:rPr>
              <w:fldChar w:fldCharType="begin"/>
            </w:r>
            <w:r w:rsidR="00792E1A">
              <w:rPr>
                <w:noProof/>
                <w:webHidden/>
              </w:rPr>
              <w:instrText xml:space="preserve"> PAGEREF _Toc14876248 \h </w:instrText>
            </w:r>
            <w:r w:rsidR="00792E1A">
              <w:rPr>
                <w:noProof/>
                <w:webHidden/>
              </w:rPr>
            </w:r>
            <w:r w:rsidR="00792E1A">
              <w:rPr>
                <w:noProof/>
                <w:webHidden/>
              </w:rPr>
              <w:fldChar w:fldCharType="separate"/>
            </w:r>
            <w:r w:rsidR="001412EB">
              <w:rPr>
                <w:noProof/>
                <w:webHidden/>
              </w:rPr>
              <w:t>11</w:t>
            </w:r>
            <w:r w:rsidR="00792E1A">
              <w:rPr>
                <w:noProof/>
                <w:webHidden/>
              </w:rPr>
              <w:fldChar w:fldCharType="end"/>
            </w:r>
          </w:hyperlink>
        </w:p>
        <w:p w14:paraId="3B7E42C7" w14:textId="74C7209C" w:rsidR="00792E1A" w:rsidRDefault="00C9560B">
          <w:pPr>
            <w:pStyle w:val="TOC3"/>
            <w:tabs>
              <w:tab w:val="right" w:leader="dot" w:pos="9350"/>
            </w:tabs>
            <w:rPr>
              <w:rFonts w:cstheme="minorBidi"/>
              <w:i w:val="0"/>
              <w:iCs w:val="0"/>
              <w:noProof/>
              <w:sz w:val="22"/>
              <w:szCs w:val="22"/>
            </w:rPr>
          </w:pPr>
          <w:hyperlink w:anchor="_Toc14876249" w:history="1">
            <w:r w:rsidR="00792E1A" w:rsidRPr="001E1615">
              <w:rPr>
                <w:rStyle w:val="Hyperlink"/>
                <w:noProof/>
              </w:rPr>
              <w:t>Background Check &amp; Drug Screens</w:t>
            </w:r>
            <w:r w:rsidR="00792E1A">
              <w:rPr>
                <w:noProof/>
                <w:webHidden/>
              </w:rPr>
              <w:tab/>
            </w:r>
            <w:r w:rsidR="00792E1A">
              <w:rPr>
                <w:noProof/>
                <w:webHidden/>
              </w:rPr>
              <w:fldChar w:fldCharType="begin"/>
            </w:r>
            <w:r w:rsidR="00792E1A">
              <w:rPr>
                <w:noProof/>
                <w:webHidden/>
              </w:rPr>
              <w:instrText xml:space="preserve"> PAGEREF _Toc14876249 \h </w:instrText>
            </w:r>
            <w:r w:rsidR="00792E1A">
              <w:rPr>
                <w:noProof/>
                <w:webHidden/>
              </w:rPr>
            </w:r>
            <w:r w:rsidR="00792E1A">
              <w:rPr>
                <w:noProof/>
                <w:webHidden/>
              </w:rPr>
              <w:fldChar w:fldCharType="separate"/>
            </w:r>
            <w:r w:rsidR="001412EB">
              <w:rPr>
                <w:noProof/>
                <w:webHidden/>
              </w:rPr>
              <w:t>12</w:t>
            </w:r>
            <w:r w:rsidR="00792E1A">
              <w:rPr>
                <w:noProof/>
                <w:webHidden/>
              </w:rPr>
              <w:fldChar w:fldCharType="end"/>
            </w:r>
          </w:hyperlink>
        </w:p>
        <w:p w14:paraId="75D4A1DC" w14:textId="302D13F4" w:rsidR="00792E1A" w:rsidRDefault="00C9560B">
          <w:pPr>
            <w:pStyle w:val="TOC3"/>
            <w:tabs>
              <w:tab w:val="right" w:leader="dot" w:pos="9350"/>
            </w:tabs>
            <w:rPr>
              <w:rFonts w:cstheme="minorBidi"/>
              <w:i w:val="0"/>
              <w:iCs w:val="0"/>
              <w:noProof/>
              <w:sz w:val="22"/>
              <w:szCs w:val="22"/>
            </w:rPr>
          </w:pPr>
          <w:hyperlink w:anchor="_Toc14876250" w:history="1">
            <w:r w:rsidR="00792E1A" w:rsidRPr="001E1615">
              <w:rPr>
                <w:rStyle w:val="Hyperlink"/>
                <w:noProof/>
              </w:rPr>
              <w:t>Communicable Disease Policy</w:t>
            </w:r>
            <w:r w:rsidR="00792E1A">
              <w:rPr>
                <w:noProof/>
                <w:webHidden/>
              </w:rPr>
              <w:tab/>
            </w:r>
            <w:r w:rsidR="00792E1A">
              <w:rPr>
                <w:noProof/>
                <w:webHidden/>
              </w:rPr>
              <w:fldChar w:fldCharType="begin"/>
            </w:r>
            <w:r w:rsidR="00792E1A">
              <w:rPr>
                <w:noProof/>
                <w:webHidden/>
              </w:rPr>
              <w:instrText xml:space="preserve"> PAGEREF _Toc14876250 \h </w:instrText>
            </w:r>
            <w:r w:rsidR="00792E1A">
              <w:rPr>
                <w:noProof/>
                <w:webHidden/>
              </w:rPr>
            </w:r>
            <w:r w:rsidR="00792E1A">
              <w:rPr>
                <w:noProof/>
                <w:webHidden/>
              </w:rPr>
              <w:fldChar w:fldCharType="separate"/>
            </w:r>
            <w:r w:rsidR="001412EB">
              <w:rPr>
                <w:noProof/>
                <w:webHidden/>
              </w:rPr>
              <w:t>12</w:t>
            </w:r>
            <w:r w:rsidR="00792E1A">
              <w:rPr>
                <w:noProof/>
                <w:webHidden/>
              </w:rPr>
              <w:fldChar w:fldCharType="end"/>
            </w:r>
          </w:hyperlink>
        </w:p>
        <w:p w14:paraId="79525F64" w14:textId="11A3C524" w:rsidR="00792E1A" w:rsidRDefault="00C9560B">
          <w:pPr>
            <w:pStyle w:val="TOC3"/>
            <w:tabs>
              <w:tab w:val="right" w:leader="dot" w:pos="9350"/>
            </w:tabs>
            <w:rPr>
              <w:rFonts w:cstheme="minorBidi"/>
              <w:i w:val="0"/>
              <w:iCs w:val="0"/>
              <w:noProof/>
              <w:sz w:val="22"/>
              <w:szCs w:val="22"/>
            </w:rPr>
          </w:pPr>
          <w:hyperlink w:anchor="_Toc14876251" w:history="1">
            <w:r w:rsidR="00792E1A" w:rsidRPr="001E1615">
              <w:rPr>
                <w:rStyle w:val="Hyperlink"/>
                <w:noProof/>
              </w:rPr>
              <w:t>Needle Sticks</w:t>
            </w:r>
            <w:r w:rsidR="00792E1A">
              <w:rPr>
                <w:noProof/>
                <w:webHidden/>
              </w:rPr>
              <w:tab/>
            </w:r>
            <w:r w:rsidR="00792E1A">
              <w:rPr>
                <w:noProof/>
                <w:webHidden/>
              </w:rPr>
              <w:fldChar w:fldCharType="begin"/>
            </w:r>
            <w:r w:rsidR="00792E1A">
              <w:rPr>
                <w:noProof/>
                <w:webHidden/>
              </w:rPr>
              <w:instrText xml:space="preserve"> PAGEREF _Toc14876251 \h </w:instrText>
            </w:r>
            <w:r w:rsidR="00792E1A">
              <w:rPr>
                <w:noProof/>
                <w:webHidden/>
              </w:rPr>
            </w:r>
            <w:r w:rsidR="00792E1A">
              <w:rPr>
                <w:noProof/>
                <w:webHidden/>
              </w:rPr>
              <w:fldChar w:fldCharType="separate"/>
            </w:r>
            <w:r w:rsidR="001412EB">
              <w:rPr>
                <w:noProof/>
                <w:webHidden/>
              </w:rPr>
              <w:t>13</w:t>
            </w:r>
            <w:r w:rsidR="00792E1A">
              <w:rPr>
                <w:noProof/>
                <w:webHidden/>
              </w:rPr>
              <w:fldChar w:fldCharType="end"/>
            </w:r>
          </w:hyperlink>
        </w:p>
        <w:p w14:paraId="682283E0" w14:textId="201A94C4" w:rsidR="00792E1A" w:rsidRDefault="00C9560B">
          <w:pPr>
            <w:pStyle w:val="TOC3"/>
            <w:tabs>
              <w:tab w:val="right" w:leader="dot" w:pos="9350"/>
            </w:tabs>
            <w:rPr>
              <w:rFonts w:cstheme="minorBidi"/>
              <w:i w:val="0"/>
              <w:iCs w:val="0"/>
              <w:noProof/>
              <w:sz w:val="22"/>
              <w:szCs w:val="22"/>
            </w:rPr>
          </w:pPr>
          <w:hyperlink w:anchor="_Toc14876252" w:history="1">
            <w:r w:rsidR="00792E1A" w:rsidRPr="001E1615">
              <w:rPr>
                <w:rStyle w:val="Hyperlink"/>
                <w:noProof/>
              </w:rPr>
              <w:t>Emergency Preparedness</w:t>
            </w:r>
            <w:r w:rsidR="00792E1A">
              <w:rPr>
                <w:noProof/>
                <w:webHidden/>
              </w:rPr>
              <w:tab/>
            </w:r>
            <w:r w:rsidR="00792E1A">
              <w:rPr>
                <w:noProof/>
                <w:webHidden/>
              </w:rPr>
              <w:fldChar w:fldCharType="begin"/>
            </w:r>
            <w:r w:rsidR="00792E1A">
              <w:rPr>
                <w:noProof/>
                <w:webHidden/>
              </w:rPr>
              <w:instrText xml:space="preserve"> PAGEREF _Toc14876252 \h </w:instrText>
            </w:r>
            <w:r w:rsidR="00792E1A">
              <w:rPr>
                <w:noProof/>
                <w:webHidden/>
              </w:rPr>
            </w:r>
            <w:r w:rsidR="00792E1A">
              <w:rPr>
                <w:noProof/>
                <w:webHidden/>
              </w:rPr>
              <w:fldChar w:fldCharType="separate"/>
            </w:r>
            <w:r w:rsidR="001412EB">
              <w:rPr>
                <w:noProof/>
                <w:webHidden/>
              </w:rPr>
              <w:t>13</w:t>
            </w:r>
            <w:r w:rsidR="00792E1A">
              <w:rPr>
                <w:noProof/>
                <w:webHidden/>
              </w:rPr>
              <w:fldChar w:fldCharType="end"/>
            </w:r>
          </w:hyperlink>
        </w:p>
        <w:p w14:paraId="0F2A0EA8" w14:textId="3998036A" w:rsidR="00792E1A" w:rsidRDefault="00C9560B">
          <w:pPr>
            <w:pStyle w:val="TOC3"/>
            <w:tabs>
              <w:tab w:val="right" w:leader="dot" w:pos="9350"/>
            </w:tabs>
            <w:rPr>
              <w:rFonts w:cstheme="minorBidi"/>
              <w:i w:val="0"/>
              <w:iCs w:val="0"/>
              <w:noProof/>
              <w:sz w:val="22"/>
              <w:szCs w:val="22"/>
            </w:rPr>
          </w:pPr>
          <w:hyperlink w:anchor="_Toc14876253" w:history="1">
            <w:r w:rsidR="00792E1A" w:rsidRPr="001E1615">
              <w:rPr>
                <w:rStyle w:val="Hyperlink"/>
                <w:noProof/>
              </w:rPr>
              <w:t>Injury During Clinical Internship</w:t>
            </w:r>
            <w:r w:rsidR="00792E1A">
              <w:rPr>
                <w:noProof/>
                <w:webHidden/>
              </w:rPr>
              <w:tab/>
            </w:r>
            <w:r w:rsidR="00792E1A">
              <w:rPr>
                <w:noProof/>
                <w:webHidden/>
              </w:rPr>
              <w:fldChar w:fldCharType="begin"/>
            </w:r>
            <w:r w:rsidR="00792E1A">
              <w:rPr>
                <w:noProof/>
                <w:webHidden/>
              </w:rPr>
              <w:instrText xml:space="preserve"> PAGEREF _Toc14876253 \h </w:instrText>
            </w:r>
            <w:r w:rsidR="00792E1A">
              <w:rPr>
                <w:noProof/>
                <w:webHidden/>
              </w:rPr>
            </w:r>
            <w:r w:rsidR="00792E1A">
              <w:rPr>
                <w:noProof/>
                <w:webHidden/>
              </w:rPr>
              <w:fldChar w:fldCharType="separate"/>
            </w:r>
            <w:r w:rsidR="001412EB">
              <w:rPr>
                <w:noProof/>
                <w:webHidden/>
              </w:rPr>
              <w:t>13</w:t>
            </w:r>
            <w:r w:rsidR="00792E1A">
              <w:rPr>
                <w:noProof/>
                <w:webHidden/>
              </w:rPr>
              <w:fldChar w:fldCharType="end"/>
            </w:r>
          </w:hyperlink>
        </w:p>
        <w:p w14:paraId="5B80F42F" w14:textId="5D5D9921" w:rsidR="00792E1A" w:rsidRDefault="00C9560B">
          <w:pPr>
            <w:pStyle w:val="TOC3"/>
            <w:tabs>
              <w:tab w:val="right" w:leader="dot" w:pos="9350"/>
            </w:tabs>
            <w:rPr>
              <w:rFonts w:cstheme="minorBidi"/>
              <w:i w:val="0"/>
              <w:iCs w:val="0"/>
              <w:noProof/>
              <w:sz w:val="22"/>
              <w:szCs w:val="22"/>
            </w:rPr>
          </w:pPr>
          <w:hyperlink w:anchor="_Toc14876254" w:history="1">
            <w:r w:rsidR="00792E1A" w:rsidRPr="001E1615">
              <w:rPr>
                <w:rStyle w:val="Hyperlink"/>
                <w:noProof/>
              </w:rPr>
              <w:t>Student Pregnancy</w:t>
            </w:r>
            <w:r w:rsidR="00792E1A">
              <w:rPr>
                <w:noProof/>
                <w:webHidden/>
              </w:rPr>
              <w:tab/>
            </w:r>
            <w:r w:rsidR="00792E1A">
              <w:rPr>
                <w:noProof/>
                <w:webHidden/>
              </w:rPr>
              <w:fldChar w:fldCharType="begin"/>
            </w:r>
            <w:r w:rsidR="00792E1A">
              <w:rPr>
                <w:noProof/>
                <w:webHidden/>
              </w:rPr>
              <w:instrText xml:space="preserve"> PAGEREF _Toc14876254 \h </w:instrText>
            </w:r>
            <w:r w:rsidR="00792E1A">
              <w:rPr>
                <w:noProof/>
                <w:webHidden/>
              </w:rPr>
            </w:r>
            <w:r w:rsidR="00792E1A">
              <w:rPr>
                <w:noProof/>
                <w:webHidden/>
              </w:rPr>
              <w:fldChar w:fldCharType="separate"/>
            </w:r>
            <w:r w:rsidR="001412EB">
              <w:rPr>
                <w:noProof/>
                <w:webHidden/>
              </w:rPr>
              <w:t>13</w:t>
            </w:r>
            <w:r w:rsidR="00792E1A">
              <w:rPr>
                <w:noProof/>
                <w:webHidden/>
              </w:rPr>
              <w:fldChar w:fldCharType="end"/>
            </w:r>
          </w:hyperlink>
        </w:p>
        <w:p w14:paraId="7D248EE7" w14:textId="4334FA3E" w:rsidR="00792E1A" w:rsidRDefault="00C9560B">
          <w:pPr>
            <w:pStyle w:val="TOC3"/>
            <w:tabs>
              <w:tab w:val="right" w:leader="dot" w:pos="9350"/>
            </w:tabs>
            <w:rPr>
              <w:rFonts w:cstheme="minorBidi"/>
              <w:i w:val="0"/>
              <w:iCs w:val="0"/>
              <w:noProof/>
              <w:sz w:val="22"/>
              <w:szCs w:val="22"/>
            </w:rPr>
          </w:pPr>
          <w:hyperlink w:anchor="_Toc14876255" w:history="1">
            <w:r w:rsidR="00792E1A" w:rsidRPr="001E1615">
              <w:rPr>
                <w:rStyle w:val="Hyperlink"/>
                <w:noProof/>
              </w:rPr>
              <w:t>MRI Safety</w:t>
            </w:r>
            <w:r w:rsidR="00792E1A">
              <w:rPr>
                <w:noProof/>
                <w:webHidden/>
              </w:rPr>
              <w:tab/>
            </w:r>
            <w:r w:rsidR="00792E1A">
              <w:rPr>
                <w:noProof/>
                <w:webHidden/>
              </w:rPr>
              <w:fldChar w:fldCharType="begin"/>
            </w:r>
            <w:r w:rsidR="00792E1A">
              <w:rPr>
                <w:noProof/>
                <w:webHidden/>
              </w:rPr>
              <w:instrText xml:space="preserve"> PAGEREF _Toc14876255 \h </w:instrText>
            </w:r>
            <w:r w:rsidR="00792E1A">
              <w:rPr>
                <w:noProof/>
                <w:webHidden/>
              </w:rPr>
            </w:r>
            <w:r w:rsidR="00792E1A">
              <w:rPr>
                <w:noProof/>
                <w:webHidden/>
              </w:rPr>
              <w:fldChar w:fldCharType="separate"/>
            </w:r>
            <w:r w:rsidR="001412EB">
              <w:rPr>
                <w:noProof/>
                <w:webHidden/>
              </w:rPr>
              <w:t>14</w:t>
            </w:r>
            <w:r w:rsidR="00792E1A">
              <w:rPr>
                <w:noProof/>
                <w:webHidden/>
              </w:rPr>
              <w:fldChar w:fldCharType="end"/>
            </w:r>
          </w:hyperlink>
        </w:p>
        <w:p w14:paraId="7E8B4055" w14:textId="213615D0" w:rsidR="00792E1A" w:rsidRDefault="00C9560B">
          <w:pPr>
            <w:pStyle w:val="TOC3"/>
            <w:tabs>
              <w:tab w:val="right" w:leader="dot" w:pos="9350"/>
            </w:tabs>
            <w:rPr>
              <w:rFonts w:cstheme="minorBidi"/>
              <w:i w:val="0"/>
              <w:iCs w:val="0"/>
              <w:noProof/>
              <w:sz w:val="22"/>
              <w:szCs w:val="22"/>
            </w:rPr>
          </w:pPr>
          <w:hyperlink w:anchor="_Toc14876256" w:history="1">
            <w:r w:rsidR="00792E1A" w:rsidRPr="001E1615">
              <w:rPr>
                <w:rStyle w:val="Hyperlink"/>
                <w:noProof/>
              </w:rPr>
              <w:t>Radiation Safety</w:t>
            </w:r>
            <w:r w:rsidR="00792E1A">
              <w:rPr>
                <w:noProof/>
                <w:webHidden/>
              </w:rPr>
              <w:tab/>
            </w:r>
            <w:r w:rsidR="00792E1A">
              <w:rPr>
                <w:noProof/>
                <w:webHidden/>
              </w:rPr>
              <w:fldChar w:fldCharType="begin"/>
            </w:r>
            <w:r w:rsidR="00792E1A">
              <w:rPr>
                <w:noProof/>
                <w:webHidden/>
              </w:rPr>
              <w:instrText xml:space="preserve"> PAGEREF _Toc14876256 \h </w:instrText>
            </w:r>
            <w:r w:rsidR="00792E1A">
              <w:rPr>
                <w:noProof/>
                <w:webHidden/>
              </w:rPr>
            </w:r>
            <w:r w:rsidR="00792E1A">
              <w:rPr>
                <w:noProof/>
                <w:webHidden/>
              </w:rPr>
              <w:fldChar w:fldCharType="separate"/>
            </w:r>
            <w:r w:rsidR="001412EB">
              <w:rPr>
                <w:noProof/>
                <w:webHidden/>
              </w:rPr>
              <w:t>14</w:t>
            </w:r>
            <w:r w:rsidR="00792E1A">
              <w:rPr>
                <w:noProof/>
                <w:webHidden/>
              </w:rPr>
              <w:fldChar w:fldCharType="end"/>
            </w:r>
          </w:hyperlink>
        </w:p>
        <w:p w14:paraId="3F2FE601" w14:textId="17F71E4A" w:rsidR="00792E1A" w:rsidRDefault="00C9560B">
          <w:pPr>
            <w:pStyle w:val="TOC4"/>
            <w:tabs>
              <w:tab w:val="right" w:leader="dot" w:pos="9350"/>
            </w:tabs>
            <w:rPr>
              <w:rFonts w:cstheme="minorBidi"/>
              <w:noProof/>
              <w:sz w:val="22"/>
              <w:szCs w:val="22"/>
            </w:rPr>
          </w:pPr>
          <w:hyperlink w:anchor="_Toc14876257" w:history="1">
            <w:r w:rsidR="00792E1A" w:rsidRPr="001E1615">
              <w:rPr>
                <w:rStyle w:val="Hyperlink"/>
                <w:noProof/>
              </w:rPr>
              <w:t>Guidelines for Personal Dosimeters</w:t>
            </w:r>
            <w:r w:rsidR="00792E1A">
              <w:rPr>
                <w:noProof/>
                <w:webHidden/>
              </w:rPr>
              <w:tab/>
            </w:r>
            <w:r w:rsidR="00792E1A">
              <w:rPr>
                <w:noProof/>
                <w:webHidden/>
              </w:rPr>
              <w:fldChar w:fldCharType="begin"/>
            </w:r>
            <w:r w:rsidR="00792E1A">
              <w:rPr>
                <w:noProof/>
                <w:webHidden/>
              </w:rPr>
              <w:instrText xml:space="preserve"> PAGEREF _Toc14876257 \h </w:instrText>
            </w:r>
            <w:r w:rsidR="00792E1A">
              <w:rPr>
                <w:noProof/>
                <w:webHidden/>
              </w:rPr>
            </w:r>
            <w:r w:rsidR="00792E1A">
              <w:rPr>
                <w:noProof/>
                <w:webHidden/>
              </w:rPr>
              <w:fldChar w:fldCharType="separate"/>
            </w:r>
            <w:r w:rsidR="001412EB">
              <w:rPr>
                <w:noProof/>
                <w:webHidden/>
              </w:rPr>
              <w:t>15</w:t>
            </w:r>
            <w:r w:rsidR="00792E1A">
              <w:rPr>
                <w:noProof/>
                <w:webHidden/>
              </w:rPr>
              <w:fldChar w:fldCharType="end"/>
            </w:r>
          </w:hyperlink>
        </w:p>
        <w:p w14:paraId="2B978836" w14:textId="1981E1F7" w:rsidR="00792E1A" w:rsidRDefault="00C9560B">
          <w:pPr>
            <w:pStyle w:val="TOC4"/>
            <w:tabs>
              <w:tab w:val="right" w:leader="dot" w:pos="9350"/>
            </w:tabs>
            <w:rPr>
              <w:rFonts w:cstheme="minorBidi"/>
              <w:noProof/>
              <w:sz w:val="22"/>
              <w:szCs w:val="22"/>
            </w:rPr>
          </w:pPr>
          <w:hyperlink w:anchor="_Toc14876258" w:history="1">
            <w:r w:rsidR="00792E1A" w:rsidRPr="001E1615">
              <w:rPr>
                <w:rStyle w:val="Hyperlink"/>
                <w:noProof/>
              </w:rPr>
              <w:t>Exchanging Dosimeters</w:t>
            </w:r>
            <w:r w:rsidR="00792E1A">
              <w:rPr>
                <w:noProof/>
                <w:webHidden/>
              </w:rPr>
              <w:tab/>
            </w:r>
            <w:r w:rsidR="00792E1A">
              <w:rPr>
                <w:noProof/>
                <w:webHidden/>
              </w:rPr>
              <w:fldChar w:fldCharType="begin"/>
            </w:r>
            <w:r w:rsidR="00792E1A">
              <w:rPr>
                <w:noProof/>
                <w:webHidden/>
              </w:rPr>
              <w:instrText xml:space="preserve"> PAGEREF _Toc14876258 \h </w:instrText>
            </w:r>
            <w:r w:rsidR="00792E1A">
              <w:rPr>
                <w:noProof/>
                <w:webHidden/>
              </w:rPr>
            </w:r>
            <w:r w:rsidR="00792E1A">
              <w:rPr>
                <w:noProof/>
                <w:webHidden/>
              </w:rPr>
              <w:fldChar w:fldCharType="separate"/>
            </w:r>
            <w:r w:rsidR="001412EB">
              <w:rPr>
                <w:noProof/>
                <w:webHidden/>
              </w:rPr>
              <w:t>15</w:t>
            </w:r>
            <w:r w:rsidR="00792E1A">
              <w:rPr>
                <w:noProof/>
                <w:webHidden/>
              </w:rPr>
              <w:fldChar w:fldCharType="end"/>
            </w:r>
          </w:hyperlink>
        </w:p>
        <w:p w14:paraId="6F513CE8" w14:textId="28ECA21C" w:rsidR="00792E1A" w:rsidRDefault="00C9560B">
          <w:pPr>
            <w:pStyle w:val="TOC4"/>
            <w:tabs>
              <w:tab w:val="right" w:leader="dot" w:pos="9350"/>
            </w:tabs>
            <w:rPr>
              <w:rFonts w:cstheme="minorBidi"/>
              <w:noProof/>
              <w:sz w:val="22"/>
              <w:szCs w:val="22"/>
            </w:rPr>
          </w:pPr>
          <w:hyperlink w:anchor="_Toc14876259" w:history="1">
            <w:r w:rsidR="00792E1A" w:rsidRPr="001E1615">
              <w:rPr>
                <w:rStyle w:val="Hyperlink"/>
                <w:noProof/>
              </w:rPr>
              <w:t>Lost or Damaged Dosimeters</w:t>
            </w:r>
            <w:r w:rsidR="00792E1A">
              <w:rPr>
                <w:noProof/>
                <w:webHidden/>
              </w:rPr>
              <w:tab/>
            </w:r>
            <w:r w:rsidR="00792E1A">
              <w:rPr>
                <w:noProof/>
                <w:webHidden/>
              </w:rPr>
              <w:fldChar w:fldCharType="begin"/>
            </w:r>
            <w:r w:rsidR="00792E1A">
              <w:rPr>
                <w:noProof/>
                <w:webHidden/>
              </w:rPr>
              <w:instrText xml:space="preserve"> PAGEREF _Toc14876259 \h </w:instrText>
            </w:r>
            <w:r w:rsidR="00792E1A">
              <w:rPr>
                <w:noProof/>
                <w:webHidden/>
              </w:rPr>
            </w:r>
            <w:r w:rsidR="00792E1A">
              <w:rPr>
                <w:noProof/>
                <w:webHidden/>
              </w:rPr>
              <w:fldChar w:fldCharType="separate"/>
            </w:r>
            <w:r w:rsidR="001412EB">
              <w:rPr>
                <w:noProof/>
                <w:webHidden/>
              </w:rPr>
              <w:t>15</w:t>
            </w:r>
            <w:r w:rsidR="00792E1A">
              <w:rPr>
                <w:noProof/>
                <w:webHidden/>
              </w:rPr>
              <w:fldChar w:fldCharType="end"/>
            </w:r>
          </w:hyperlink>
        </w:p>
        <w:p w14:paraId="1A9A8074" w14:textId="1C177839" w:rsidR="00792E1A" w:rsidRDefault="00C9560B">
          <w:pPr>
            <w:pStyle w:val="TOC4"/>
            <w:tabs>
              <w:tab w:val="right" w:leader="dot" w:pos="9350"/>
            </w:tabs>
            <w:rPr>
              <w:rFonts w:cstheme="minorBidi"/>
              <w:noProof/>
              <w:sz w:val="22"/>
              <w:szCs w:val="22"/>
            </w:rPr>
          </w:pPr>
          <w:hyperlink w:anchor="_Toc14876260" w:history="1">
            <w:r w:rsidR="00792E1A" w:rsidRPr="001E1615">
              <w:rPr>
                <w:rStyle w:val="Hyperlink"/>
                <w:noProof/>
              </w:rPr>
              <w:t>Use of dosimeters</w:t>
            </w:r>
            <w:r w:rsidR="00792E1A">
              <w:rPr>
                <w:noProof/>
                <w:webHidden/>
              </w:rPr>
              <w:tab/>
            </w:r>
            <w:r w:rsidR="00792E1A">
              <w:rPr>
                <w:noProof/>
                <w:webHidden/>
              </w:rPr>
              <w:fldChar w:fldCharType="begin"/>
            </w:r>
            <w:r w:rsidR="00792E1A">
              <w:rPr>
                <w:noProof/>
                <w:webHidden/>
              </w:rPr>
              <w:instrText xml:space="preserve"> PAGEREF _Toc14876260 \h </w:instrText>
            </w:r>
            <w:r w:rsidR="00792E1A">
              <w:rPr>
                <w:noProof/>
                <w:webHidden/>
              </w:rPr>
            </w:r>
            <w:r w:rsidR="00792E1A">
              <w:rPr>
                <w:noProof/>
                <w:webHidden/>
              </w:rPr>
              <w:fldChar w:fldCharType="separate"/>
            </w:r>
            <w:r w:rsidR="001412EB">
              <w:rPr>
                <w:noProof/>
                <w:webHidden/>
              </w:rPr>
              <w:t>15</w:t>
            </w:r>
            <w:r w:rsidR="00792E1A">
              <w:rPr>
                <w:noProof/>
                <w:webHidden/>
              </w:rPr>
              <w:fldChar w:fldCharType="end"/>
            </w:r>
          </w:hyperlink>
        </w:p>
        <w:p w14:paraId="343E9278" w14:textId="647931BB" w:rsidR="00792E1A" w:rsidRDefault="00C9560B">
          <w:pPr>
            <w:pStyle w:val="TOC4"/>
            <w:tabs>
              <w:tab w:val="right" w:leader="dot" w:pos="9350"/>
            </w:tabs>
            <w:rPr>
              <w:rFonts w:cstheme="minorBidi"/>
              <w:noProof/>
              <w:sz w:val="22"/>
              <w:szCs w:val="22"/>
            </w:rPr>
          </w:pPr>
          <w:hyperlink w:anchor="_Toc14876261" w:history="1">
            <w:r w:rsidR="00792E1A" w:rsidRPr="001E1615">
              <w:rPr>
                <w:rStyle w:val="Hyperlink"/>
                <w:noProof/>
              </w:rPr>
              <w:t>Storage of Dosimeters</w:t>
            </w:r>
            <w:r w:rsidR="00792E1A">
              <w:rPr>
                <w:noProof/>
                <w:webHidden/>
              </w:rPr>
              <w:tab/>
            </w:r>
            <w:r w:rsidR="00792E1A">
              <w:rPr>
                <w:noProof/>
                <w:webHidden/>
              </w:rPr>
              <w:fldChar w:fldCharType="begin"/>
            </w:r>
            <w:r w:rsidR="00792E1A">
              <w:rPr>
                <w:noProof/>
                <w:webHidden/>
              </w:rPr>
              <w:instrText xml:space="preserve"> PAGEREF _Toc14876261 \h </w:instrText>
            </w:r>
            <w:r w:rsidR="00792E1A">
              <w:rPr>
                <w:noProof/>
                <w:webHidden/>
              </w:rPr>
            </w:r>
            <w:r w:rsidR="00792E1A">
              <w:rPr>
                <w:noProof/>
                <w:webHidden/>
              </w:rPr>
              <w:fldChar w:fldCharType="separate"/>
            </w:r>
            <w:r w:rsidR="001412EB">
              <w:rPr>
                <w:noProof/>
                <w:webHidden/>
              </w:rPr>
              <w:t>15</w:t>
            </w:r>
            <w:r w:rsidR="00792E1A">
              <w:rPr>
                <w:noProof/>
                <w:webHidden/>
              </w:rPr>
              <w:fldChar w:fldCharType="end"/>
            </w:r>
          </w:hyperlink>
        </w:p>
        <w:p w14:paraId="5F85E580" w14:textId="74C62810" w:rsidR="00792E1A" w:rsidRDefault="00C9560B">
          <w:pPr>
            <w:pStyle w:val="TOC4"/>
            <w:tabs>
              <w:tab w:val="right" w:leader="dot" w:pos="9350"/>
            </w:tabs>
            <w:rPr>
              <w:rFonts w:cstheme="minorBidi"/>
              <w:noProof/>
              <w:sz w:val="22"/>
              <w:szCs w:val="22"/>
            </w:rPr>
          </w:pPr>
          <w:hyperlink w:anchor="_Toc14876262" w:history="1">
            <w:r w:rsidR="00792E1A" w:rsidRPr="001E1615">
              <w:rPr>
                <w:rStyle w:val="Hyperlink"/>
                <w:noProof/>
              </w:rPr>
              <w:t>Additional Guidelines for Dosimeter Use</w:t>
            </w:r>
            <w:r w:rsidR="00792E1A">
              <w:rPr>
                <w:noProof/>
                <w:webHidden/>
              </w:rPr>
              <w:tab/>
            </w:r>
            <w:r w:rsidR="00792E1A">
              <w:rPr>
                <w:noProof/>
                <w:webHidden/>
              </w:rPr>
              <w:fldChar w:fldCharType="begin"/>
            </w:r>
            <w:r w:rsidR="00792E1A">
              <w:rPr>
                <w:noProof/>
                <w:webHidden/>
              </w:rPr>
              <w:instrText xml:space="preserve"> PAGEREF _Toc14876262 \h </w:instrText>
            </w:r>
            <w:r w:rsidR="00792E1A">
              <w:rPr>
                <w:noProof/>
                <w:webHidden/>
              </w:rPr>
            </w:r>
            <w:r w:rsidR="00792E1A">
              <w:rPr>
                <w:noProof/>
                <w:webHidden/>
              </w:rPr>
              <w:fldChar w:fldCharType="separate"/>
            </w:r>
            <w:r w:rsidR="001412EB">
              <w:rPr>
                <w:noProof/>
                <w:webHidden/>
              </w:rPr>
              <w:t>15</w:t>
            </w:r>
            <w:r w:rsidR="00792E1A">
              <w:rPr>
                <w:noProof/>
                <w:webHidden/>
              </w:rPr>
              <w:fldChar w:fldCharType="end"/>
            </w:r>
          </w:hyperlink>
        </w:p>
        <w:p w14:paraId="2EC24C86" w14:textId="0BDB1367" w:rsidR="00792E1A" w:rsidRDefault="00C9560B">
          <w:pPr>
            <w:pStyle w:val="TOC4"/>
            <w:tabs>
              <w:tab w:val="right" w:leader="dot" w:pos="9350"/>
            </w:tabs>
            <w:rPr>
              <w:rFonts w:cstheme="minorBidi"/>
              <w:noProof/>
              <w:sz w:val="22"/>
              <w:szCs w:val="22"/>
            </w:rPr>
          </w:pPr>
          <w:hyperlink w:anchor="_Toc14876263" w:history="1">
            <w:r w:rsidR="00792E1A" w:rsidRPr="001E1615">
              <w:rPr>
                <w:rStyle w:val="Hyperlink"/>
                <w:noProof/>
              </w:rPr>
              <w:t>Radiation Dose Reports &amp; Dose Limits</w:t>
            </w:r>
            <w:r w:rsidR="00792E1A">
              <w:rPr>
                <w:noProof/>
                <w:webHidden/>
              </w:rPr>
              <w:tab/>
            </w:r>
            <w:r w:rsidR="00792E1A">
              <w:rPr>
                <w:noProof/>
                <w:webHidden/>
              </w:rPr>
              <w:fldChar w:fldCharType="begin"/>
            </w:r>
            <w:r w:rsidR="00792E1A">
              <w:rPr>
                <w:noProof/>
                <w:webHidden/>
              </w:rPr>
              <w:instrText xml:space="preserve"> PAGEREF _Toc14876263 \h </w:instrText>
            </w:r>
            <w:r w:rsidR="00792E1A">
              <w:rPr>
                <w:noProof/>
                <w:webHidden/>
              </w:rPr>
            </w:r>
            <w:r w:rsidR="00792E1A">
              <w:rPr>
                <w:noProof/>
                <w:webHidden/>
              </w:rPr>
              <w:fldChar w:fldCharType="separate"/>
            </w:r>
            <w:r w:rsidR="001412EB">
              <w:rPr>
                <w:noProof/>
                <w:webHidden/>
              </w:rPr>
              <w:t>16</w:t>
            </w:r>
            <w:r w:rsidR="00792E1A">
              <w:rPr>
                <w:noProof/>
                <w:webHidden/>
              </w:rPr>
              <w:fldChar w:fldCharType="end"/>
            </w:r>
          </w:hyperlink>
        </w:p>
        <w:p w14:paraId="6EFE6F2B" w14:textId="45FF14BE" w:rsidR="00792E1A" w:rsidRDefault="00C9560B">
          <w:pPr>
            <w:pStyle w:val="TOC5"/>
            <w:tabs>
              <w:tab w:val="right" w:leader="dot" w:pos="9350"/>
            </w:tabs>
            <w:rPr>
              <w:rFonts w:cstheme="minorBidi"/>
              <w:noProof/>
              <w:sz w:val="22"/>
              <w:szCs w:val="22"/>
            </w:rPr>
          </w:pPr>
          <w:hyperlink w:anchor="_Toc14876264" w:history="1">
            <w:r w:rsidR="00792E1A" w:rsidRPr="001E1615">
              <w:rPr>
                <w:rStyle w:val="Hyperlink"/>
                <w:noProof/>
              </w:rPr>
              <w:t>Dose Reports</w:t>
            </w:r>
            <w:r w:rsidR="00792E1A">
              <w:rPr>
                <w:noProof/>
                <w:webHidden/>
              </w:rPr>
              <w:tab/>
            </w:r>
            <w:r w:rsidR="00792E1A">
              <w:rPr>
                <w:noProof/>
                <w:webHidden/>
              </w:rPr>
              <w:fldChar w:fldCharType="begin"/>
            </w:r>
            <w:r w:rsidR="00792E1A">
              <w:rPr>
                <w:noProof/>
                <w:webHidden/>
              </w:rPr>
              <w:instrText xml:space="preserve"> PAGEREF _Toc14876264 \h </w:instrText>
            </w:r>
            <w:r w:rsidR="00792E1A">
              <w:rPr>
                <w:noProof/>
                <w:webHidden/>
              </w:rPr>
            </w:r>
            <w:r w:rsidR="00792E1A">
              <w:rPr>
                <w:noProof/>
                <w:webHidden/>
              </w:rPr>
              <w:fldChar w:fldCharType="separate"/>
            </w:r>
            <w:r w:rsidR="001412EB">
              <w:rPr>
                <w:noProof/>
                <w:webHidden/>
              </w:rPr>
              <w:t>16</w:t>
            </w:r>
            <w:r w:rsidR="00792E1A">
              <w:rPr>
                <w:noProof/>
                <w:webHidden/>
              </w:rPr>
              <w:fldChar w:fldCharType="end"/>
            </w:r>
          </w:hyperlink>
        </w:p>
        <w:p w14:paraId="31FBB132" w14:textId="47E96E17" w:rsidR="00792E1A" w:rsidRDefault="00C9560B">
          <w:pPr>
            <w:pStyle w:val="TOC5"/>
            <w:tabs>
              <w:tab w:val="right" w:leader="dot" w:pos="9350"/>
            </w:tabs>
            <w:rPr>
              <w:rFonts w:cstheme="minorBidi"/>
              <w:noProof/>
              <w:sz w:val="22"/>
              <w:szCs w:val="22"/>
            </w:rPr>
          </w:pPr>
          <w:hyperlink w:anchor="_Toc14876265" w:history="1">
            <w:r w:rsidR="00792E1A" w:rsidRPr="001E1615">
              <w:rPr>
                <w:rStyle w:val="Hyperlink"/>
                <w:noProof/>
              </w:rPr>
              <w:t>Exposure History</w:t>
            </w:r>
            <w:r w:rsidR="00792E1A">
              <w:rPr>
                <w:noProof/>
                <w:webHidden/>
              </w:rPr>
              <w:tab/>
            </w:r>
            <w:r w:rsidR="00792E1A">
              <w:rPr>
                <w:noProof/>
                <w:webHidden/>
              </w:rPr>
              <w:fldChar w:fldCharType="begin"/>
            </w:r>
            <w:r w:rsidR="00792E1A">
              <w:rPr>
                <w:noProof/>
                <w:webHidden/>
              </w:rPr>
              <w:instrText xml:space="preserve"> PAGEREF _Toc14876265 \h </w:instrText>
            </w:r>
            <w:r w:rsidR="00792E1A">
              <w:rPr>
                <w:noProof/>
                <w:webHidden/>
              </w:rPr>
            </w:r>
            <w:r w:rsidR="00792E1A">
              <w:rPr>
                <w:noProof/>
                <w:webHidden/>
              </w:rPr>
              <w:fldChar w:fldCharType="separate"/>
            </w:r>
            <w:r w:rsidR="001412EB">
              <w:rPr>
                <w:noProof/>
                <w:webHidden/>
              </w:rPr>
              <w:t>16</w:t>
            </w:r>
            <w:r w:rsidR="00792E1A">
              <w:rPr>
                <w:noProof/>
                <w:webHidden/>
              </w:rPr>
              <w:fldChar w:fldCharType="end"/>
            </w:r>
          </w:hyperlink>
        </w:p>
        <w:p w14:paraId="1FC98649" w14:textId="68883A99" w:rsidR="00792E1A" w:rsidRDefault="00C9560B">
          <w:pPr>
            <w:pStyle w:val="TOC3"/>
            <w:tabs>
              <w:tab w:val="right" w:leader="dot" w:pos="9350"/>
            </w:tabs>
            <w:rPr>
              <w:rFonts w:cstheme="minorBidi"/>
              <w:i w:val="0"/>
              <w:iCs w:val="0"/>
              <w:noProof/>
              <w:sz w:val="22"/>
              <w:szCs w:val="22"/>
            </w:rPr>
          </w:pPr>
          <w:hyperlink w:anchor="_Toc14876266" w:history="1">
            <w:r w:rsidR="00792E1A" w:rsidRPr="001E1615">
              <w:rPr>
                <w:rStyle w:val="Hyperlink"/>
                <w:noProof/>
              </w:rPr>
              <w:t>Patient Holding Procedures</w:t>
            </w:r>
            <w:r w:rsidR="00792E1A">
              <w:rPr>
                <w:noProof/>
                <w:webHidden/>
              </w:rPr>
              <w:tab/>
            </w:r>
            <w:r w:rsidR="00792E1A">
              <w:rPr>
                <w:noProof/>
                <w:webHidden/>
              </w:rPr>
              <w:fldChar w:fldCharType="begin"/>
            </w:r>
            <w:r w:rsidR="00792E1A">
              <w:rPr>
                <w:noProof/>
                <w:webHidden/>
              </w:rPr>
              <w:instrText xml:space="preserve"> PAGEREF _Toc14876266 \h </w:instrText>
            </w:r>
            <w:r w:rsidR="00792E1A">
              <w:rPr>
                <w:noProof/>
                <w:webHidden/>
              </w:rPr>
            </w:r>
            <w:r w:rsidR="00792E1A">
              <w:rPr>
                <w:noProof/>
                <w:webHidden/>
              </w:rPr>
              <w:fldChar w:fldCharType="separate"/>
            </w:r>
            <w:r w:rsidR="001412EB">
              <w:rPr>
                <w:noProof/>
                <w:webHidden/>
              </w:rPr>
              <w:t>17</w:t>
            </w:r>
            <w:r w:rsidR="00792E1A">
              <w:rPr>
                <w:noProof/>
                <w:webHidden/>
              </w:rPr>
              <w:fldChar w:fldCharType="end"/>
            </w:r>
          </w:hyperlink>
        </w:p>
        <w:p w14:paraId="11315E10" w14:textId="2A269DFC" w:rsidR="00792E1A" w:rsidRDefault="00C9560B">
          <w:pPr>
            <w:pStyle w:val="TOC1"/>
            <w:tabs>
              <w:tab w:val="right" w:leader="dot" w:pos="9350"/>
            </w:tabs>
            <w:rPr>
              <w:rFonts w:cstheme="minorBidi"/>
              <w:b w:val="0"/>
              <w:bCs w:val="0"/>
              <w:caps w:val="0"/>
              <w:noProof/>
              <w:sz w:val="22"/>
              <w:szCs w:val="22"/>
            </w:rPr>
          </w:pPr>
          <w:hyperlink w:anchor="_Toc14876267" w:history="1">
            <w:r w:rsidR="00792E1A" w:rsidRPr="001E1615">
              <w:rPr>
                <w:rStyle w:val="Hyperlink"/>
                <w:noProof/>
              </w:rPr>
              <w:t>Clinical Education Policies and Procedures</w:t>
            </w:r>
            <w:r w:rsidR="00792E1A">
              <w:rPr>
                <w:noProof/>
                <w:webHidden/>
              </w:rPr>
              <w:tab/>
            </w:r>
            <w:r w:rsidR="00792E1A">
              <w:rPr>
                <w:noProof/>
                <w:webHidden/>
              </w:rPr>
              <w:fldChar w:fldCharType="begin"/>
            </w:r>
            <w:r w:rsidR="00792E1A">
              <w:rPr>
                <w:noProof/>
                <w:webHidden/>
              </w:rPr>
              <w:instrText xml:space="preserve"> PAGEREF _Toc14876267 \h </w:instrText>
            </w:r>
            <w:r w:rsidR="00792E1A">
              <w:rPr>
                <w:noProof/>
                <w:webHidden/>
              </w:rPr>
            </w:r>
            <w:r w:rsidR="00792E1A">
              <w:rPr>
                <w:noProof/>
                <w:webHidden/>
              </w:rPr>
              <w:fldChar w:fldCharType="separate"/>
            </w:r>
            <w:r w:rsidR="001412EB">
              <w:rPr>
                <w:noProof/>
                <w:webHidden/>
              </w:rPr>
              <w:t>17</w:t>
            </w:r>
            <w:r w:rsidR="00792E1A">
              <w:rPr>
                <w:noProof/>
                <w:webHidden/>
              </w:rPr>
              <w:fldChar w:fldCharType="end"/>
            </w:r>
          </w:hyperlink>
        </w:p>
        <w:p w14:paraId="2DF2407D" w14:textId="0456270B" w:rsidR="00792E1A" w:rsidRDefault="00C9560B">
          <w:pPr>
            <w:pStyle w:val="TOC3"/>
            <w:tabs>
              <w:tab w:val="right" w:leader="dot" w:pos="9350"/>
            </w:tabs>
            <w:rPr>
              <w:rFonts w:cstheme="minorBidi"/>
              <w:i w:val="0"/>
              <w:iCs w:val="0"/>
              <w:noProof/>
              <w:sz w:val="22"/>
              <w:szCs w:val="22"/>
            </w:rPr>
          </w:pPr>
          <w:hyperlink w:anchor="_Toc14876268" w:history="1">
            <w:r w:rsidR="00792E1A" w:rsidRPr="001E1615">
              <w:rPr>
                <w:rStyle w:val="Hyperlink"/>
                <w:noProof/>
              </w:rPr>
              <w:t>Introduction to Clinical Internships</w:t>
            </w:r>
            <w:r w:rsidR="00792E1A">
              <w:rPr>
                <w:noProof/>
                <w:webHidden/>
              </w:rPr>
              <w:tab/>
            </w:r>
            <w:r w:rsidR="00792E1A">
              <w:rPr>
                <w:noProof/>
                <w:webHidden/>
              </w:rPr>
              <w:fldChar w:fldCharType="begin"/>
            </w:r>
            <w:r w:rsidR="00792E1A">
              <w:rPr>
                <w:noProof/>
                <w:webHidden/>
              </w:rPr>
              <w:instrText xml:space="preserve"> PAGEREF _Toc14876268 \h </w:instrText>
            </w:r>
            <w:r w:rsidR="00792E1A">
              <w:rPr>
                <w:noProof/>
                <w:webHidden/>
              </w:rPr>
            </w:r>
            <w:r w:rsidR="00792E1A">
              <w:rPr>
                <w:noProof/>
                <w:webHidden/>
              </w:rPr>
              <w:fldChar w:fldCharType="separate"/>
            </w:r>
            <w:r w:rsidR="001412EB">
              <w:rPr>
                <w:noProof/>
                <w:webHidden/>
              </w:rPr>
              <w:t>17</w:t>
            </w:r>
            <w:r w:rsidR="00792E1A">
              <w:rPr>
                <w:noProof/>
                <w:webHidden/>
              </w:rPr>
              <w:fldChar w:fldCharType="end"/>
            </w:r>
          </w:hyperlink>
        </w:p>
        <w:p w14:paraId="41A0C97C" w14:textId="2641ED19" w:rsidR="00792E1A" w:rsidRDefault="00C9560B">
          <w:pPr>
            <w:pStyle w:val="TOC3"/>
            <w:tabs>
              <w:tab w:val="right" w:leader="dot" w:pos="9350"/>
            </w:tabs>
            <w:rPr>
              <w:rFonts w:cstheme="minorBidi"/>
              <w:i w:val="0"/>
              <w:iCs w:val="0"/>
              <w:noProof/>
              <w:sz w:val="22"/>
              <w:szCs w:val="22"/>
            </w:rPr>
          </w:pPr>
          <w:hyperlink w:anchor="_Toc14876269" w:history="1">
            <w:r w:rsidR="00792E1A" w:rsidRPr="001E1615">
              <w:rPr>
                <w:rStyle w:val="Hyperlink"/>
                <w:noProof/>
              </w:rPr>
              <w:t>Clinical Site Instructors</w:t>
            </w:r>
            <w:r w:rsidR="00792E1A">
              <w:rPr>
                <w:noProof/>
                <w:webHidden/>
              </w:rPr>
              <w:tab/>
            </w:r>
            <w:r w:rsidR="00792E1A">
              <w:rPr>
                <w:noProof/>
                <w:webHidden/>
              </w:rPr>
              <w:fldChar w:fldCharType="begin"/>
            </w:r>
            <w:r w:rsidR="00792E1A">
              <w:rPr>
                <w:noProof/>
                <w:webHidden/>
              </w:rPr>
              <w:instrText xml:space="preserve"> PAGEREF _Toc14876269 \h </w:instrText>
            </w:r>
            <w:r w:rsidR="00792E1A">
              <w:rPr>
                <w:noProof/>
                <w:webHidden/>
              </w:rPr>
            </w:r>
            <w:r w:rsidR="00792E1A">
              <w:rPr>
                <w:noProof/>
                <w:webHidden/>
              </w:rPr>
              <w:fldChar w:fldCharType="separate"/>
            </w:r>
            <w:r w:rsidR="001412EB">
              <w:rPr>
                <w:noProof/>
                <w:webHidden/>
              </w:rPr>
              <w:t>17</w:t>
            </w:r>
            <w:r w:rsidR="00792E1A">
              <w:rPr>
                <w:noProof/>
                <w:webHidden/>
              </w:rPr>
              <w:fldChar w:fldCharType="end"/>
            </w:r>
          </w:hyperlink>
        </w:p>
        <w:p w14:paraId="505E7E3A" w14:textId="7DC836A2" w:rsidR="00792E1A" w:rsidRDefault="00C9560B">
          <w:pPr>
            <w:pStyle w:val="TOC4"/>
            <w:tabs>
              <w:tab w:val="right" w:leader="dot" w:pos="9350"/>
            </w:tabs>
            <w:rPr>
              <w:rFonts w:cstheme="minorBidi"/>
              <w:noProof/>
              <w:sz w:val="22"/>
              <w:szCs w:val="22"/>
            </w:rPr>
          </w:pPr>
          <w:hyperlink w:anchor="_Toc14876270" w:history="1">
            <w:r w:rsidR="00792E1A" w:rsidRPr="001E1615">
              <w:rPr>
                <w:rStyle w:val="Hyperlink"/>
                <w:noProof/>
              </w:rPr>
              <w:t>Clinical Site Instructor Responsibilities</w:t>
            </w:r>
            <w:r w:rsidR="00792E1A">
              <w:rPr>
                <w:noProof/>
                <w:webHidden/>
              </w:rPr>
              <w:tab/>
            </w:r>
            <w:r w:rsidR="00792E1A">
              <w:rPr>
                <w:noProof/>
                <w:webHidden/>
              </w:rPr>
              <w:fldChar w:fldCharType="begin"/>
            </w:r>
            <w:r w:rsidR="00792E1A">
              <w:rPr>
                <w:noProof/>
                <w:webHidden/>
              </w:rPr>
              <w:instrText xml:space="preserve"> PAGEREF _Toc14876270 \h </w:instrText>
            </w:r>
            <w:r w:rsidR="00792E1A">
              <w:rPr>
                <w:noProof/>
                <w:webHidden/>
              </w:rPr>
            </w:r>
            <w:r w:rsidR="00792E1A">
              <w:rPr>
                <w:noProof/>
                <w:webHidden/>
              </w:rPr>
              <w:fldChar w:fldCharType="separate"/>
            </w:r>
            <w:r w:rsidR="001412EB">
              <w:rPr>
                <w:noProof/>
                <w:webHidden/>
              </w:rPr>
              <w:t>17</w:t>
            </w:r>
            <w:r w:rsidR="00792E1A">
              <w:rPr>
                <w:noProof/>
                <w:webHidden/>
              </w:rPr>
              <w:fldChar w:fldCharType="end"/>
            </w:r>
          </w:hyperlink>
        </w:p>
        <w:p w14:paraId="541D4B4A" w14:textId="1B1C0F1D" w:rsidR="00792E1A" w:rsidRDefault="00C9560B">
          <w:pPr>
            <w:pStyle w:val="TOC4"/>
            <w:tabs>
              <w:tab w:val="right" w:leader="dot" w:pos="9350"/>
            </w:tabs>
            <w:rPr>
              <w:rFonts w:cstheme="minorBidi"/>
              <w:noProof/>
              <w:sz w:val="22"/>
              <w:szCs w:val="22"/>
            </w:rPr>
          </w:pPr>
          <w:hyperlink w:anchor="_Toc14876271" w:history="1">
            <w:r w:rsidR="00792E1A" w:rsidRPr="001E1615">
              <w:rPr>
                <w:rStyle w:val="Hyperlink"/>
                <w:noProof/>
              </w:rPr>
              <w:t>Minimum Qualifications</w:t>
            </w:r>
            <w:r w:rsidR="00792E1A">
              <w:rPr>
                <w:noProof/>
                <w:webHidden/>
              </w:rPr>
              <w:tab/>
            </w:r>
            <w:r w:rsidR="00792E1A">
              <w:rPr>
                <w:noProof/>
                <w:webHidden/>
              </w:rPr>
              <w:fldChar w:fldCharType="begin"/>
            </w:r>
            <w:r w:rsidR="00792E1A">
              <w:rPr>
                <w:noProof/>
                <w:webHidden/>
              </w:rPr>
              <w:instrText xml:space="preserve"> PAGEREF _Toc14876271 \h </w:instrText>
            </w:r>
            <w:r w:rsidR="00792E1A">
              <w:rPr>
                <w:noProof/>
                <w:webHidden/>
              </w:rPr>
            </w:r>
            <w:r w:rsidR="00792E1A">
              <w:rPr>
                <w:noProof/>
                <w:webHidden/>
              </w:rPr>
              <w:fldChar w:fldCharType="separate"/>
            </w:r>
            <w:r w:rsidR="001412EB">
              <w:rPr>
                <w:noProof/>
                <w:webHidden/>
              </w:rPr>
              <w:t>17</w:t>
            </w:r>
            <w:r w:rsidR="00792E1A">
              <w:rPr>
                <w:noProof/>
                <w:webHidden/>
              </w:rPr>
              <w:fldChar w:fldCharType="end"/>
            </w:r>
          </w:hyperlink>
        </w:p>
        <w:p w14:paraId="02DE3605" w14:textId="71A4AE13" w:rsidR="00792E1A" w:rsidRDefault="00C9560B">
          <w:pPr>
            <w:pStyle w:val="TOC3"/>
            <w:tabs>
              <w:tab w:val="right" w:leader="dot" w:pos="9350"/>
            </w:tabs>
            <w:rPr>
              <w:rFonts w:cstheme="minorBidi"/>
              <w:i w:val="0"/>
              <w:iCs w:val="0"/>
              <w:noProof/>
              <w:sz w:val="22"/>
              <w:szCs w:val="22"/>
            </w:rPr>
          </w:pPr>
          <w:hyperlink w:anchor="_Toc14876272" w:history="1">
            <w:r w:rsidR="00792E1A" w:rsidRPr="001E1615">
              <w:rPr>
                <w:rStyle w:val="Hyperlink"/>
                <w:noProof/>
              </w:rPr>
              <w:t>Clinical Site Visitors</w:t>
            </w:r>
            <w:r w:rsidR="00792E1A">
              <w:rPr>
                <w:noProof/>
                <w:webHidden/>
              </w:rPr>
              <w:tab/>
            </w:r>
            <w:r w:rsidR="00792E1A">
              <w:rPr>
                <w:noProof/>
                <w:webHidden/>
              </w:rPr>
              <w:fldChar w:fldCharType="begin"/>
            </w:r>
            <w:r w:rsidR="00792E1A">
              <w:rPr>
                <w:noProof/>
                <w:webHidden/>
              </w:rPr>
              <w:instrText xml:space="preserve"> PAGEREF _Toc14876272 \h </w:instrText>
            </w:r>
            <w:r w:rsidR="00792E1A">
              <w:rPr>
                <w:noProof/>
                <w:webHidden/>
              </w:rPr>
            </w:r>
            <w:r w:rsidR="00792E1A">
              <w:rPr>
                <w:noProof/>
                <w:webHidden/>
              </w:rPr>
              <w:fldChar w:fldCharType="separate"/>
            </w:r>
            <w:r w:rsidR="001412EB">
              <w:rPr>
                <w:noProof/>
                <w:webHidden/>
              </w:rPr>
              <w:t>18</w:t>
            </w:r>
            <w:r w:rsidR="00792E1A">
              <w:rPr>
                <w:noProof/>
                <w:webHidden/>
              </w:rPr>
              <w:fldChar w:fldCharType="end"/>
            </w:r>
          </w:hyperlink>
        </w:p>
        <w:p w14:paraId="21CB1305" w14:textId="73B226FA" w:rsidR="00792E1A" w:rsidRDefault="00C9560B">
          <w:pPr>
            <w:pStyle w:val="TOC4"/>
            <w:tabs>
              <w:tab w:val="right" w:leader="dot" w:pos="9350"/>
            </w:tabs>
            <w:rPr>
              <w:rFonts w:cstheme="minorBidi"/>
              <w:noProof/>
              <w:sz w:val="22"/>
              <w:szCs w:val="22"/>
            </w:rPr>
          </w:pPr>
          <w:hyperlink w:anchor="_Toc14876273" w:history="1">
            <w:r w:rsidR="00792E1A" w:rsidRPr="001E1615">
              <w:rPr>
                <w:rStyle w:val="Hyperlink"/>
                <w:noProof/>
              </w:rPr>
              <w:t>Clinical Site Visitor Responsibilities</w:t>
            </w:r>
            <w:r w:rsidR="00792E1A">
              <w:rPr>
                <w:noProof/>
                <w:webHidden/>
              </w:rPr>
              <w:tab/>
            </w:r>
            <w:r w:rsidR="00792E1A">
              <w:rPr>
                <w:noProof/>
                <w:webHidden/>
              </w:rPr>
              <w:fldChar w:fldCharType="begin"/>
            </w:r>
            <w:r w:rsidR="00792E1A">
              <w:rPr>
                <w:noProof/>
                <w:webHidden/>
              </w:rPr>
              <w:instrText xml:space="preserve"> PAGEREF _Toc14876273 \h </w:instrText>
            </w:r>
            <w:r w:rsidR="00792E1A">
              <w:rPr>
                <w:noProof/>
                <w:webHidden/>
              </w:rPr>
            </w:r>
            <w:r w:rsidR="00792E1A">
              <w:rPr>
                <w:noProof/>
                <w:webHidden/>
              </w:rPr>
              <w:fldChar w:fldCharType="separate"/>
            </w:r>
            <w:r w:rsidR="001412EB">
              <w:rPr>
                <w:noProof/>
                <w:webHidden/>
              </w:rPr>
              <w:t>18</w:t>
            </w:r>
            <w:r w:rsidR="00792E1A">
              <w:rPr>
                <w:noProof/>
                <w:webHidden/>
              </w:rPr>
              <w:fldChar w:fldCharType="end"/>
            </w:r>
          </w:hyperlink>
        </w:p>
        <w:p w14:paraId="06A558F3" w14:textId="6CD44B4C" w:rsidR="00792E1A" w:rsidRDefault="00C9560B">
          <w:pPr>
            <w:pStyle w:val="TOC4"/>
            <w:tabs>
              <w:tab w:val="right" w:leader="dot" w:pos="9350"/>
            </w:tabs>
            <w:rPr>
              <w:rFonts w:cstheme="minorBidi"/>
              <w:noProof/>
              <w:sz w:val="22"/>
              <w:szCs w:val="22"/>
            </w:rPr>
          </w:pPr>
          <w:hyperlink w:anchor="_Toc14876274" w:history="1">
            <w:r w:rsidR="00792E1A" w:rsidRPr="001E1615">
              <w:rPr>
                <w:rStyle w:val="Hyperlink"/>
                <w:noProof/>
              </w:rPr>
              <w:t>Minimum Qualifications</w:t>
            </w:r>
            <w:r w:rsidR="00792E1A">
              <w:rPr>
                <w:noProof/>
                <w:webHidden/>
              </w:rPr>
              <w:tab/>
            </w:r>
            <w:r w:rsidR="00792E1A">
              <w:rPr>
                <w:noProof/>
                <w:webHidden/>
              </w:rPr>
              <w:fldChar w:fldCharType="begin"/>
            </w:r>
            <w:r w:rsidR="00792E1A">
              <w:rPr>
                <w:noProof/>
                <w:webHidden/>
              </w:rPr>
              <w:instrText xml:space="preserve"> PAGEREF _Toc14876274 \h </w:instrText>
            </w:r>
            <w:r w:rsidR="00792E1A">
              <w:rPr>
                <w:noProof/>
                <w:webHidden/>
              </w:rPr>
            </w:r>
            <w:r w:rsidR="00792E1A">
              <w:rPr>
                <w:noProof/>
                <w:webHidden/>
              </w:rPr>
              <w:fldChar w:fldCharType="separate"/>
            </w:r>
            <w:r w:rsidR="001412EB">
              <w:rPr>
                <w:noProof/>
                <w:webHidden/>
              </w:rPr>
              <w:t>18</w:t>
            </w:r>
            <w:r w:rsidR="00792E1A">
              <w:rPr>
                <w:noProof/>
                <w:webHidden/>
              </w:rPr>
              <w:fldChar w:fldCharType="end"/>
            </w:r>
          </w:hyperlink>
        </w:p>
        <w:p w14:paraId="10521A41" w14:textId="7C172F3A" w:rsidR="00792E1A" w:rsidRDefault="00C9560B">
          <w:pPr>
            <w:pStyle w:val="TOC3"/>
            <w:tabs>
              <w:tab w:val="right" w:leader="dot" w:pos="9350"/>
            </w:tabs>
            <w:rPr>
              <w:rFonts w:cstheme="minorBidi"/>
              <w:i w:val="0"/>
              <w:iCs w:val="0"/>
              <w:noProof/>
              <w:sz w:val="22"/>
              <w:szCs w:val="22"/>
            </w:rPr>
          </w:pPr>
          <w:hyperlink w:anchor="_Toc14876275" w:history="1">
            <w:r w:rsidR="00792E1A" w:rsidRPr="001E1615">
              <w:rPr>
                <w:rStyle w:val="Hyperlink"/>
                <w:noProof/>
              </w:rPr>
              <w:t>Clinical Affiliates</w:t>
            </w:r>
            <w:r w:rsidR="00792E1A">
              <w:rPr>
                <w:noProof/>
                <w:webHidden/>
              </w:rPr>
              <w:tab/>
            </w:r>
            <w:r w:rsidR="00792E1A">
              <w:rPr>
                <w:noProof/>
                <w:webHidden/>
              </w:rPr>
              <w:fldChar w:fldCharType="begin"/>
            </w:r>
            <w:r w:rsidR="00792E1A">
              <w:rPr>
                <w:noProof/>
                <w:webHidden/>
              </w:rPr>
              <w:instrText xml:space="preserve"> PAGEREF _Toc14876275 \h </w:instrText>
            </w:r>
            <w:r w:rsidR="00792E1A">
              <w:rPr>
                <w:noProof/>
                <w:webHidden/>
              </w:rPr>
            </w:r>
            <w:r w:rsidR="00792E1A">
              <w:rPr>
                <w:noProof/>
                <w:webHidden/>
              </w:rPr>
              <w:fldChar w:fldCharType="separate"/>
            </w:r>
            <w:r w:rsidR="001412EB">
              <w:rPr>
                <w:noProof/>
                <w:webHidden/>
              </w:rPr>
              <w:t>18</w:t>
            </w:r>
            <w:r w:rsidR="00792E1A">
              <w:rPr>
                <w:noProof/>
                <w:webHidden/>
              </w:rPr>
              <w:fldChar w:fldCharType="end"/>
            </w:r>
          </w:hyperlink>
        </w:p>
        <w:p w14:paraId="38C5D707" w14:textId="771B4A9D" w:rsidR="00792E1A" w:rsidRDefault="00C9560B">
          <w:pPr>
            <w:pStyle w:val="TOC3"/>
            <w:tabs>
              <w:tab w:val="right" w:leader="dot" w:pos="9350"/>
            </w:tabs>
            <w:rPr>
              <w:rFonts w:cstheme="minorBidi"/>
              <w:i w:val="0"/>
              <w:iCs w:val="0"/>
              <w:noProof/>
              <w:sz w:val="22"/>
              <w:szCs w:val="22"/>
            </w:rPr>
          </w:pPr>
          <w:hyperlink w:anchor="_Toc14876276" w:history="1">
            <w:r w:rsidR="00792E1A" w:rsidRPr="001E1615">
              <w:rPr>
                <w:rStyle w:val="Hyperlink"/>
                <w:noProof/>
              </w:rPr>
              <w:t>Clinical Selection Process</w:t>
            </w:r>
            <w:r w:rsidR="00792E1A">
              <w:rPr>
                <w:noProof/>
                <w:webHidden/>
              </w:rPr>
              <w:tab/>
            </w:r>
            <w:r w:rsidR="00792E1A">
              <w:rPr>
                <w:noProof/>
                <w:webHidden/>
              </w:rPr>
              <w:fldChar w:fldCharType="begin"/>
            </w:r>
            <w:r w:rsidR="00792E1A">
              <w:rPr>
                <w:noProof/>
                <w:webHidden/>
              </w:rPr>
              <w:instrText xml:space="preserve"> PAGEREF _Toc14876276 \h </w:instrText>
            </w:r>
            <w:r w:rsidR="00792E1A">
              <w:rPr>
                <w:noProof/>
                <w:webHidden/>
              </w:rPr>
            </w:r>
            <w:r w:rsidR="00792E1A">
              <w:rPr>
                <w:noProof/>
                <w:webHidden/>
              </w:rPr>
              <w:fldChar w:fldCharType="separate"/>
            </w:r>
            <w:r w:rsidR="001412EB">
              <w:rPr>
                <w:noProof/>
                <w:webHidden/>
              </w:rPr>
              <w:t>19</w:t>
            </w:r>
            <w:r w:rsidR="00792E1A">
              <w:rPr>
                <w:noProof/>
                <w:webHidden/>
              </w:rPr>
              <w:fldChar w:fldCharType="end"/>
            </w:r>
          </w:hyperlink>
        </w:p>
        <w:p w14:paraId="18D6EFDA" w14:textId="0F6BDA37" w:rsidR="00792E1A" w:rsidRDefault="00C9560B">
          <w:pPr>
            <w:pStyle w:val="TOC3"/>
            <w:tabs>
              <w:tab w:val="right" w:leader="dot" w:pos="9350"/>
            </w:tabs>
            <w:rPr>
              <w:rFonts w:cstheme="minorBidi"/>
              <w:i w:val="0"/>
              <w:iCs w:val="0"/>
              <w:noProof/>
              <w:sz w:val="22"/>
              <w:szCs w:val="22"/>
            </w:rPr>
          </w:pPr>
          <w:hyperlink w:anchor="_Toc14876277" w:history="1">
            <w:r w:rsidR="00792E1A" w:rsidRPr="001E1615">
              <w:rPr>
                <w:rStyle w:val="Hyperlink"/>
                <w:noProof/>
              </w:rPr>
              <w:t>Transportation</w:t>
            </w:r>
            <w:r w:rsidR="00792E1A">
              <w:rPr>
                <w:noProof/>
                <w:webHidden/>
              </w:rPr>
              <w:tab/>
            </w:r>
            <w:r w:rsidR="00792E1A">
              <w:rPr>
                <w:noProof/>
                <w:webHidden/>
              </w:rPr>
              <w:fldChar w:fldCharType="begin"/>
            </w:r>
            <w:r w:rsidR="00792E1A">
              <w:rPr>
                <w:noProof/>
                <w:webHidden/>
              </w:rPr>
              <w:instrText xml:space="preserve"> PAGEREF _Toc14876277 \h </w:instrText>
            </w:r>
            <w:r w:rsidR="00792E1A">
              <w:rPr>
                <w:noProof/>
                <w:webHidden/>
              </w:rPr>
            </w:r>
            <w:r w:rsidR="00792E1A">
              <w:rPr>
                <w:noProof/>
                <w:webHidden/>
              </w:rPr>
              <w:fldChar w:fldCharType="separate"/>
            </w:r>
            <w:r w:rsidR="001412EB">
              <w:rPr>
                <w:noProof/>
                <w:webHidden/>
              </w:rPr>
              <w:t>19</w:t>
            </w:r>
            <w:r w:rsidR="00792E1A">
              <w:rPr>
                <w:noProof/>
                <w:webHidden/>
              </w:rPr>
              <w:fldChar w:fldCharType="end"/>
            </w:r>
          </w:hyperlink>
        </w:p>
        <w:p w14:paraId="08BC3C8A" w14:textId="76E2F90A" w:rsidR="00792E1A" w:rsidRDefault="00C9560B">
          <w:pPr>
            <w:pStyle w:val="TOC3"/>
            <w:tabs>
              <w:tab w:val="right" w:leader="dot" w:pos="9350"/>
            </w:tabs>
            <w:rPr>
              <w:rFonts w:cstheme="minorBidi"/>
              <w:i w:val="0"/>
              <w:iCs w:val="0"/>
              <w:noProof/>
              <w:sz w:val="22"/>
              <w:szCs w:val="22"/>
            </w:rPr>
          </w:pPr>
          <w:hyperlink w:anchor="_Toc14876278" w:history="1">
            <w:r w:rsidR="00792E1A" w:rsidRPr="001E1615">
              <w:rPr>
                <w:rStyle w:val="Hyperlink"/>
                <w:noProof/>
              </w:rPr>
              <w:t>Clinical Eligibility</w:t>
            </w:r>
            <w:r w:rsidR="00792E1A">
              <w:rPr>
                <w:noProof/>
                <w:webHidden/>
              </w:rPr>
              <w:tab/>
            </w:r>
            <w:r w:rsidR="00792E1A">
              <w:rPr>
                <w:noProof/>
                <w:webHidden/>
              </w:rPr>
              <w:fldChar w:fldCharType="begin"/>
            </w:r>
            <w:r w:rsidR="00792E1A">
              <w:rPr>
                <w:noProof/>
                <w:webHidden/>
              </w:rPr>
              <w:instrText xml:space="preserve"> PAGEREF _Toc14876278 \h </w:instrText>
            </w:r>
            <w:r w:rsidR="00792E1A">
              <w:rPr>
                <w:noProof/>
                <w:webHidden/>
              </w:rPr>
            </w:r>
            <w:r w:rsidR="00792E1A">
              <w:rPr>
                <w:noProof/>
                <w:webHidden/>
              </w:rPr>
              <w:fldChar w:fldCharType="separate"/>
            </w:r>
            <w:r w:rsidR="001412EB">
              <w:rPr>
                <w:noProof/>
                <w:webHidden/>
              </w:rPr>
              <w:t>19</w:t>
            </w:r>
            <w:r w:rsidR="00792E1A">
              <w:rPr>
                <w:noProof/>
                <w:webHidden/>
              </w:rPr>
              <w:fldChar w:fldCharType="end"/>
            </w:r>
          </w:hyperlink>
        </w:p>
        <w:p w14:paraId="386B3268" w14:textId="7E21FF47" w:rsidR="00792E1A" w:rsidRDefault="00C9560B">
          <w:pPr>
            <w:pStyle w:val="TOC3"/>
            <w:tabs>
              <w:tab w:val="right" w:leader="dot" w:pos="9350"/>
            </w:tabs>
            <w:rPr>
              <w:rFonts w:cstheme="minorBidi"/>
              <w:i w:val="0"/>
              <w:iCs w:val="0"/>
              <w:noProof/>
              <w:sz w:val="22"/>
              <w:szCs w:val="22"/>
            </w:rPr>
          </w:pPr>
          <w:hyperlink w:anchor="_Toc14876279" w:history="1">
            <w:r w:rsidR="00792E1A" w:rsidRPr="001E1615">
              <w:rPr>
                <w:rStyle w:val="Hyperlink"/>
                <w:noProof/>
              </w:rPr>
              <w:t>Trajecsys Reporting System</w:t>
            </w:r>
            <w:r w:rsidR="00792E1A">
              <w:rPr>
                <w:noProof/>
                <w:webHidden/>
              </w:rPr>
              <w:tab/>
            </w:r>
            <w:r w:rsidR="00792E1A">
              <w:rPr>
                <w:noProof/>
                <w:webHidden/>
              </w:rPr>
              <w:fldChar w:fldCharType="begin"/>
            </w:r>
            <w:r w:rsidR="00792E1A">
              <w:rPr>
                <w:noProof/>
                <w:webHidden/>
              </w:rPr>
              <w:instrText xml:space="preserve"> PAGEREF _Toc14876279 \h </w:instrText>
            </w:r>
            <w:r w:rsidR="00792E1A">
              <w:rPr>
                <w:noProof/>
                <w:webHidden/>
              </w:rPr>
            </w:r>
            <w:r w:rsidR="00792E1A">
              <w:rPr>
                <w:noProof/>
                <w:webHidden/>
              </w:rPr>
              <w:fldChar w:fldCharType="separate"/>
            </w:r>
            <w:r w:rsidR="001412EB">
              <w:rPr>
                <w:noProof/>
                <w:webHidden/>
              </w:rPr>
              <w:t>19</w:t>
            </w:r>
            <w:r w:rsidR="00792E1A">
              <w:rPr>
                <w:noProof/>
                <w:webHidden/>
              </w:rPr>
              <w:fldChar w:fldCharType="end"/>
            </w:r>
          </w:hyperlink>
        </w:p>
        <w:p w14:paraId="03798312" w14:textId="14F1A2E3" w:rsidR="00792E1A" w:rsidRDefault="00C9560B">
          <w:pPr>
            <w:pStyle w:val="TOC4"/>
            <w:tabs>
              <w:tab w:val="right" w:leader="dot" w:pos="9350"/>
            </w:tabs>
            <w:rPr>
              <w:rFonts w:cstheme="minorBidi"/>
              <w:noProof/>
              <w:sz w:val="22"/>
              <w:szCs w:val="22"/>
            </w:rPr>
          </w:pPr>
          <w:hyperlink w:anchor="_Toc14876280" w:history="1">
            <w:r w:rsidR="00792E1A" w:rsidRPr="001E1615">
              <w:rPr>
                <w:rStyle w:val="Hyperlink"/>
                <w:noProof/>
              </w:rPr>
              <w:t>Time Records &amp; Clock-In</w:t>
            </w:r>
            <w:r w:rsidR="00792E1A">
              <w:rPr>
                <w:noProof/>
                <w:webHidden/>
              </w:rPr>
              <w:tab/>
            </w:r>
            <w:r w:rsidR="00792E1A">
              <w:rPr>
                <w:noProof/>
                <w:webHidden/>
              </w:rPr>
              <w:fldChar w:fldCharType="begin"/>
            </w:r>
            <w:r w:rsidR="00792E1A">
              <w:rPr>
                <w:noProof/>
                <w:webHidden/>
              </w:rPr>
              <w:instrText xml:space="preserve"> PAGEREF _Toc14876280 \h </w:instrText>
            </w:r>
            <w:r w:rsidR="00792E1A">
              <w:rPr>
                <w:noProof/>
                <w:webHidden/>
              </w:rPr>
            </w:r>
            <w:r w:rsidR="00792E1A">
              <w:rPr>
                <w:noProof/>
                <w:webHidden/>
              </w:rPr>
              <w:fldChar w:fldCharType="separate"/>
            </w:r>
            <w:r w:rsidR="001412EB">
              <w:rPr>
                <w:noProof/>
                <w:webHidden/>
              </w:rPr>
              <w:t>19</w:t>
            </w:r>
            <w:r w:rsidR="00792E1A">
              <w:rPr>
                <w:noProof/>
                <w:webHidden/>
              </w:rPr>
              <w:fldChar w:fldCharType="end"/>
            </w:r>
          </w:hyperlink>
        </w:p>
        <w:p w14:paraId="67A6015C" w14:textId="425623D6" w:rsidR="00792E1A" w:rsidRDefault="00C9560B">
          <w:pPr>
            <w:pStyle w:val="TOC4"/>
            <w:tabs>
              <w:tab w:val="right" w:leader="dot" w:pos="9350"/>
            </w:tabs>
            <w:rPr>
              <w:rFonts w:cstheme="minorBidi"/>
              <w:noProof/>
              <w:sz w:val="22"/>
              <w:szCs w:val="22"/>
            </w:rPr>
          </w:pPr>
          <w:hyperlink w:anchor="_Toc14876281" w:history="1">
            <w:r w:rsidR="00792E1A" w:rsidRPr="001E1615">
              <w:rPr>
                <w:rStyle w:val="Hyperlink"/>
                <w:noProof/>
              </w:rPr>
              <w:t>Daily Log Sheets</w:t>
            </w:r>
            <w:r w:rsidR="00792E1A">
              <w:rPr>
                <w:noProof/>
                <w:webHidden/>
              </w:rPr>
              <w:tab/>
            </w:r>
            <w:r w:rsidR="00792E1A">
              <w:rPr>
                <w:noProof/>
                <w:webHidden/>
              </w:rPr>
              <w:fldChar w:fldCharType="begin"/>
            </w:r>
            <w:r w:rsidR="00792E1A">
              <w:rPr>
                <w:noProof/>
                <w:webHidden/>
              </w:rPr>
              <w:instrText xml:space="preserve"> PAGEREF _Toc14876281 \h </w:instrText>
            </w:r>
            <w:r w:rsidR="00792E1A">
              <w:rPr>
                <w:noProof/>
                <w:webHidden/>
              </w:rPr>
            </w:r>
            <w:r w:rsidR="00792E1A">
              <w:rPr>
                <w:noProof/>
                <w:webHidden/>
              </w:rPr>
              <w:fldChar w:fldCharType="separate"/>
            </w:r>
            <w:r w:rsidR="001412EB">
              <w:rPr>
                <w:noProof/>
                <w:webHidden/>
              </w:rPr>
              <w:t>19</w:t>
            </w:r>
            <w:r w:rsidR="00792E1A">
              <w:rPr>
                <w:noProof/>
                <w:webHidden/>
              </w:rPr>
              <w:fldChar w:fldCharType="end"/>
            </w:r>
          </w:hyperlink>
        </w:p>
        <w:p w14:paraId="668F0C9F" w14:textId="516DB2A5" w:rsidR="00792E1A" w:rsidRDefault="00C9560B">
          <w:pPr>
            <w:pStyle w:val="TOC4"/>
            <w:tabs>
              <w:tab w:val="right" w:leader="dot" w:pos="9350"/>
            </w:tabs>
            <w:rPr>
              <w:rFonts w:cstheme="minorBidi"/>
              <w:noProof/>
              <w:sz w:val="22"/>
              <w:szCs w:val="22"/>
            </w:rPr>
          </w:pPr>
          <w:hyperlink w:anchor="_Toc14876282" w:history="1">
            <w:r w:rsidR="00792E1A" w:rsidRPr="001E1615">
              <w:rPr>
                <w:rStyle w:val="Hyperlink"/>
                <w:noProof/>
              </w:rPr>
              <w:t>Documents and Protocols</w:t>
            </w:r>
            <w:r w:rsidR="00792E1A">
              <w:rPr>
                <w:noProof/>
                <w:webHidden/>
              </w:rPr>
              <w:tab/>
            </w:r>
            <w:r w:rsidR="00792E1A">
              <w:rPr>
                <w:noProof/>
                <w:webHidden/>
              </w:rPr>
              <w:fldChar w:fldCharType="begin"/>
            </w:r>
            <w:r w:rsidR="00792E1A">
              <w:rPr>
                <w:noProof/>
                <w:webHidden/>
              </w:rPr>
              <w:instrText xml:space="preserve"> PAGEREF _Toc14876282 \h </w:instrText>
            </w:r>
            <w:r w:rsidR="00792E1A">
              <w:rPr>
                <w:noProof/>
                <w:webHidden/>
              </w:rPr>
            </w:r>
            <w:r w:rsidR="00792E1A">
              <w:rPr>
                <w:noProof/>
                <w:webHidden/>
              </w:rPr>
              <w:fldChar w:fldCharType="separate"/>
            </w:r>
            <w:r w:rsidR="001412EB">
              <w:rPr>
                <w:noProof/>
                <w:webHidden/>
              </w:rPr>
              <w:t>19</w:t>
            </w:r>
            <w:r w:rsidR="00792E1A">
              <w:rPr>
                <w:noProof/>
                <w:webHidden/>
              </w:rPr>
              <w:fldChar w:fldCharType="end"/>
            </w:r>
          </w:hyperlink>
        </w:p>
        <w:p w14:paraId="18E426AD" w14:textId="150DD7AD" w:rsidR="00792E1A" w:rsidRDefault="00C9560B">
          <w:pPr>
            <w:pStyle w:val="TOC3"/>
            <w:tabs>
              <w:tab w:val="right" w:leader="dot" w:pos="9350"/>
            </w:tabs>
            <w:rPr>
              <w:rFonts w:cstheme="minorBidi"/>
              <w:i w:val="0"/>
              <w:iCs w:val="0"/>
              <w:noProof/>
              <w:sz w:val="22"/>
              <w:szCs w:val="22"/>
            </w:rPr>
          </w:pPr>
          <w:hyperlink w:anchor="_Toc14876283" w:history="1">
            <w:r w:rsidR="00792E1A" w:rsidRPr="001E1615">
              <w:rPr>
                <w:rStyle w:val="Hyperlink"/>
                <w:noProof/>
              </w:rPr>
              <w:t>Uniforms</w:t>
            </w:r>
            <w:r w:rsidR="00792E1A">
              <w:rPr>
                <w:noProof/>
                <w:webHidden/>
              </w:rPr>
              <w:tab/>
            </w:r>
            <w:r w:rsidR="00792E1A">
              <w:rPr>
                <w:noProof/>
                <w:webHidden/>
              </w:rPr>
              <w:fldChar w:fldCharType="begin"/>
            </w:r>
            <w:r w:rsidR="00792E1A">
              <w:rPr>
                <w:noProof/>
                <w:webHidden/>
              </w:rPr>
              <w:instrText xml:space="preserve"> PAGEREF _Toc14876283 \h </w:instrText>
            </w:r>
            <w:r w:rsidR="00792E1A">
              <w:rPr>
                <w:noProof/>
                <w:webHidden/>
              </w:rPr>
            </w:r>
            <w:r w:rsidR="00792E1A">
              <w:rPr>
                <w:noProof/>
                <w:webHidden/>
              </w:rPr>
              <w:fldChar w:fldCharType="separate"/>
            </w:r>
            <w:r w:rsidR="001412EB">
              <w:rPr>
                <w:noProof/>
                <w:webHidden/>
              </w:rPr>
              <w:t>19</w:t>
            </w:r>
            <w:r w:rsidR="00792E1A">
              <w:rPr>
                <w:noProof/>
                <w:webHidden/>
              </w:rPr>
              <w:fldChar w:fldCharType="end"/>
            </w:r>
          </w:hyperlink>
        </w:p>
        <w:p w14:paraId="03AC7871" w14:textId="69D3EDC9" w:rsidR="00792E1A" w:rsidRDefault="00C9560B">
          <w:pPr>
            <w:pStyle w:val="TOC3"/>
            <w:tabs>
              <w:tab w:val="right" w:leader="dot" w:pos="9350"/>
            </w:tabs>
            <w:rPr>
              <w:rFonts w:cstheme="minorBidi"/>
              <w:i w:val="0"/>
              <w:iCs w:val="0"/>
              <w:noProof/>
              <w:sz w:val="22"/>
              <w:szCs w:val="22"/>
            </w:rPr>
          </w:pPr>
          <w:hyperlink w:anchor="_Toc14876284" w:history="1">
            <w:r w:rsidR="00792E1A" w:rsidRPr="001E1615">
              <w:rPr>
                <w:rStyle w:val="Hyperlink"/>
                <w:noProof/>
              </w:rPr>
              <w:t>Markers</w:t>
            </w:r>
            <w:r w:rsidR="00792E1A">
              <w:rPr>
                <w:noProof/>
                <w:webHidden/>
              </w:rPr>
              <w:tab/>
            </w:r>
            <w:r w:rsidR="00792E1A">
              <w:rPr>
                <w:noProof/>
                <w:webHidden/>
              </w:rPr>
              <w:fldChar w:fldCharType="begin"/>
            </w:r>
            <w:r w:rsidR="00792E1A">
              <w:rPr>
                <w:noProof/>
                <w:webHidden/>
              </w:rPr>
              <w:instrText xml:space="preserve"> PAGEREF _Toc14876284 \h </w:instrText>
            </w:r>
            <w:r w:rsidR="00792E1A">
              <w:rPr>
                <w:noProof/>
                <w:webHidden/>
              </w:rPr>
            </w:r>
            <w:r w:rsidR="00792E1A">
              <w:rPr>
                <w:noProof/>
                <w:webHidden/>
              </w:rPr>
              <w:fldChar w:fldCharType="separate"/>
            </w:r>
            <w:r w:rsidR="001412EB">
              <w:rPr>
                <w:noProof/>
                <w:webHidden/>
              </w:rPr>
              <w:t>20</w:t>
            </w:r>
            <w:r w:rsidR="00792E1A">
              <w:rPr>
                <w:noProof/>
                <w:webHidden/>
              </w:rPr>
              <w:fldChar w:fldCharType="end"/>
            </w:r>
          </w:hyperlink>
        </w:p>
        <w:p w14:paraId="0A95465E" w14:textId="57266E3F" w:rsidR="00792E1A" w:rsidRDefault="00C9560B">
          <w:pPr>
            <w:pStyle w:val="TOC4"/>
            <w:tabs>
              <w:tab w:val="right" w:leader="dot" w:pos="9350"/>
            </w:tabs>
            <w:rPr>
              <w:rFonts w:cstheme="minorBidi"/>
              <w:noProof/>
              <w:sz w:val="22"/>
              <w:szCs w:val="22"/>
            </w:rPr>
          </w:pPr>
          <w:hyperlink w:anchor="_Toc14876285" w:history="1">
            <w:r w:rsidR="00792E1A" w:rsidRPr="001E1615">
              <w:rPr>
                <w:rStyle w:val="Hyperlink"/>
                <w:noProof/>
              </w:rPr>
              <w:t>Purchasing Markers</w:t>
            </w:r>
            <w:r w:rsidR="00792E1A">
              <w:rPr>
                <w:noProof/>
                <w:webHidden/>
              </w:rPr>
              <w:tab/>
            </w:r>
            <w:r w:rsidR="00792E1A">
              <w:rPr>
                <w:noProof/>
                <w:webHidden/>
              </w:rPr>
              <w:fldChar w:fldCharType="begin"/>
            </w:r>
            <w:r w:rsidR="00792E1A">
              <w:rPr>
                <w:noProof/>
                <w:webHidden/>
              </w:rPr>
              <w:instrText xml:space="preserve"> PAGEREF _Toc14876285 \h </w:instrText>
            </w:r>
            <w:r w:rsidR="00792E1A">
              <w:rPr>
                <w:noProof/>
                <w:webHidden/>
              </w:rPr>
            </w:r>
            <w:r w:rsidR="00792E1A">
              <w:rPr>
                <w:noProof/>
                <w:webHidden/>
              </w:rPr>
              <w:fldChar w:fldCharType="separate"/>
            </w:r>
            <w:r w:rsidR="001412EB">
              <w:rPr>
                <w:noProof/>
                <w:webHidden/>
              </w:rPr>
              <w:t>20</w:t>
            </w:r>
            <w:r w:rsidR="00792E1A">
              <w:rPr>
                <w:noProof/>
                <w:webHidden/>
              </w:rPr>
              <w:fldChar w:fldCharType="end"/>
            </w:r>
          </w:hyperlink>
        </w:p>
        <w:p w14:paraId="1BB94A49" w14:textId="305E6691" w:rsidR="00792E1A" w:rsidRDefault="00C9560B">
          <w:pPr>
            <w:pStyle w:val="TOC4"/>
            <w:tabs>
              <w:tab w:val="right" w:leader="dot" w:pos="9350"/>
            </w:tabs>
            <w:rPr>
              <w:rFonts w:cstheme="minorBidi"/>
              <w:noProof/>
              <w:sz w:val="22"/>
              <w:szCs w:val="22"/>
            </w:rPr>
          </w:pPr>
          <w:hyperlink w:anchor="_Toc14876286" w:history="1">
            <w:r w:rsidR="00792E1A" w:rsidRPr="001E1615">
              <w:rPr>
                <w:rStyle w:val="Hyperlink"/>
                <w:noProof/>
              </w:rPr>
              <w:t>Lost Markers</w:t>
            </w:r>
            <w:r w:rsidR="00792E1A">
              <w:rPr>
                <w:noProof/>
                <w:webHidden/>
              </w:rPr>
              <w:tab/>
            </w:r>
            <w:r w:rsidR="00792E1A">
              <w:rPr>
                <w:noProof/>
                <w:webHidden/>
              </w:rPr>
              <w:fldChar w:fldCharType="begin"/>
            </w:r>
            <w:r w:rsidR="00792E1A">
              <w:rPr>
                <w:noProof/>
                <w:webHidden/>
              </w:rPr>
              <w:instrText xml:space="preserve"> PAGEREF _Toc14876286 \h </w:instrText>
            </w:r>
            <w:r w:rsidR="00792E1A">
              <w:rPr>
                <w:noProof/>
                <w:webHidden/>
              </w:rPr>
            </w:r>
            <w:r w:rsidR="00792E1A">
              <w:rPr>
                <w:noProof/>
                <w:webHidden/>
              </w:rPr>
              <w:fldChar w:fldCharType="separate"/>
            </w:r>
            <w:r w:rsidR="001412EB">
              <w:rPr>
                <w:noProof/>
                <w:webHidden/>
              </w:rPr>
              <w:t>20</w:t>
            </w:r>
            <w:r w:rsidR="00792E1A">
              <w:rPr>
                <w:noProof/>
                <w:webHidden/>
              </w:rPr>
              <w:fldChar w:fldCharType="end"/>
            </w:r>
          </w:hyperlink>
        </w:p>
        <w:p w14:paraId="2E638699" w14:textId="635E309F" w:rsidR="00792E1A" w:rsidRDefault="00C9560B">
          <w:pPr>
            <w:pStyle w:val="TOC3"/>
            <w:tabs>
              <w:tab w:val="right" w:leader="dot" w:pos="9350"/>
            </w:tabs>
            <w:rPr>
              <w:rFonts w:cstheme="minorBidi"/>
              <w:i w:val="0"/>
              <w:iCs w:val="0"/>
              <w:noProof/>
              <w:sz w:val="22"/>
              <w:szCs w:val="22"/>
            </w:rPr>
          </w:pPr>
          <w:hyperlink w:anchor="_Toc14876287" w:history="1">
            <w:r w:rsidR="00792E1A" w:rsidRPr="001E1615">
              <w:rPr>
                <w:rStyle w:val="Hyperlink"/>
                <w:noProof/>
              </w:rPr>
              <w:t>Professional Appearance &amp; Conduct</w:t>
            </w:r>
            <w:r w:rsidR="00792E1A">
              <w:rPr>
                <w:noProof/>
                <w:webHidden/>
              </w:rPr>
              <w:tab/>
            </w:r>
            <w:r w:rsidR="00792E1A">
              <w:rPr>
                <w:noProof/>
                <w:webHidden/>
              </w:rPr>
              <w:fldChar w:fldCharType="begin"/>
            </w:r>
            <w:r w:rsidR="00792E1A">
              <w:rPr>
                <w:noProof/>
                <w:webHidden/>
              </w:rPr>
              <w:instrText xml:space="preserve"> PAGEREF _Toc14876287 \h </w:instrText>
            </w:r>
            <w:r w:rsidR="00792E1A">
              <w:rPr>
                <w:noProof/>
                <w:webHidden/>
              </w:rPr>
            </w:r>
            <w:r w:rsidR="00792E1A">
              <w:rPr>
                <w:noProof/>
                <w:webHidden/>
              </w:rPr>
              <w:fldChar w:fldCharType="separate"/>
            </w:r>
            <w:r w:rsidR="001412EB">
              <w:rPr>
                <w:noProof/>
                <w:webHidden/>
              </w:rPr>
              <w:t>21</w:t>
            </w:r>
            <w:r w:rsidR="00792E1A">
              <w:rPr>
                <w:noProof/>
                <w:webHidden/>
              </w:rPr>
              <w:fldChar w:fldCharType="end"/>
            </w:r>
          </w:hyperlink>
        </w:p>
        <w:p w14:paraId="3B2F5846" w14:textId="78DA164C" w:rsidR="00792E1A" w:rsidRDefault="00C9560B">
          <w:pPr>
            <w:pStyle w:val="TOC4"/>
            <w:tabs>
              <w:tab w:val="right" w:leader="dot" w:pos="9350"/>
            </w:tabs>
            <w:rPr>
              <w:rFonts w:cstheme="minorBidi"/>
              <w:noProof/>
              <w:sz w:val="22"/>
              <w:szCs w:val="22"/>
            </w:rPr>
          </w:pPr>
          <w:hyperlink w:anchor="_Toc14876288" w:history="1">
            <w:r w:rsidR="00792E1A" w:rsidRPr="001E1615">
              <w:rPr>
                <w:rStyle w:val="Hyperlink"/>
                <w:noProof/>
              </w:rPr>
              <w:t>Initiative</w:t>
            </w:r>
            <w:r w:rsidR="00792E1A">
              <w:rPr>
                <w:noProof/>
                <w:webHidden/>
              </w:rPr>
              <w:tab/>
            </w:r>
            <w:r w:rsidR="00792E1A">
              <w:rPr>
                <w:noProof/>
                <w:webHidden/>
              </w:rPr>
              <w:fldChar w:fldCharType="begin"/>
            </w:r>
            <w:r w:rsidR="00792E1A">
              <w:rPr>
                <w:noProof/>
                <w:webHidden/>
              </w:rPr>
              <w:instrText xml:space="preserve"> PAGEREF _Toc14876288 \h </w:instrText>
            </w:r>
            <w:r w:rsidR="00792E1A">
              <w:rPr>
                <w:noProof/>
                <w:webHidden/>
              </w:rPr>
            </w:r>
            <w:r w:rsidR="00792E1A">
              <w:rPr>
                <w:noProof/>
                <w:webHidden/>
              </w:rPr>
              <w:fldChar w:fldCharType="separate"/>
            </w:r>
            <w:r w:rsidR="001412EB">
              <w:rPr>
                <w:noProof/>
                <w:webHidden/>
              </w:rPr>
              <w:t>21</w:t>
            </w:r>
            <w:r w:rsidR="00792E1A">
              <w:rPr>
                <w:noProof/>
                <w:webHidden/>
              </w:rPr>
              <w:fldChar w:fldCharType="end"/>
            </w:r>
          </w:hyperlink>
        </w:p>
        <w:p w14:paraId="225A5437" w14:textId="3E4873A4" w:rsidR="00792E1A" w:rsidRDefault="00C9560B">
          <w:pPr>
            <w:pStyle w:val="TOC4"/>
            <w:tabs>
              <w:tab w:val="right" w:leader="dot" w:pos="9350"/>
            </w:tabs>
            <w:rPr>
              <w:rFonts w:cstheme="minorBidi"/>
              <w:noProof/>
              <w:sz w:val="22"/>
              <w:szCs w:val="22"/>
            </w:rPr>
          </w:pPr>
          <w:hyperlink w:anchor="_Toc14876289" w:history="1">
            <w:r w:rsidR="00792E1A" w:rsidRPr="001E1615">
              <w:rPr>
                <w:rStyle w:val="Hyperlink"/>
                <w:noProof/>
              </w:rPr>
              <w:t>Personal Hygiene</w:t>
            </w:r>
            <w:r w:rsidR="00792E1A">
              <w:rPr>
                <w:noProof/>
                <w:webHidden/>
              </w:rPr>
              <w:tab/>
            </w:r>
            <w:r w:rsidR="00792E1A">
              <w:rPr>
                <w:noProof/>
                <w:webHidden/>
              </w:rPr>
              <w:fldChar w:fldCharType="begin"/>
            </w:r>
            <w:r w:rsidR="00792E1A">
              <w:rPr>
                <w:noProof/>
                <w:webHidden/>
              </w:rPr>
              <w:instrText xml:space="preserve"> PAGEREF _Toc14876289 \h </w:instrText>
            </w:r>
            <w:r w:rsidR="00792E1A">
              <w:rPr>
                <w:noProof/>
                <w:webHidden/>
              </w:rPr>
            </w:r>
            <w:r w:rsidR="00792E1A">
              <w:rPr>
                <w:noProof/>
                <w:webHidden/>
              </w:rPr>
              <w:fldChar w:fldCharType="separate"/>
            </w:r>
            <w:r w:rsidR="001412EB">
              <w:rPr>
                <w:noProof/>
                <w:webHidden/>
              </w:rPr>
              <w:t>21</w:t>
            </w:r>
            <w:r w:rsidR="00792E1A">
              <w:rPr>
                <w:noProof/>
                <w:webHidden/>
              </w:rPr>
              <w:fldChar w:fldCharType="end"/>
            </w:r>
          </w:hyperlink>
        </w:p>
        <w:p w14:paraId="7E5D9333" w14:textId="74594B1C" w:rsidR="00792E1A" w:rsidRDefault="00C9560B">
          <w:pPr>
            <w:pStyle w:val="TOC4"/>
            <w:tabs>
              <w:tab w:val="right" w:leader="dot" w:pos="9350"/>
            </w:tabs>
            <w:rPr>
              <w:rFonts w:cstheme="minorBidi"/>
              <w:noProof/>
              <w:sz w:val="22"/>
              <w:szCs w:val="22"/>
            </w:rPr>
          </w:pPr>
          <w:hyperlink w:anchor="_Toc14876290" w:history="1">
            <w:r w:rsidR="00792E1A" w:rsidRPr="001E1615">
              <w:rPr>
                <w:rStyle w:val="Hyperlink"/>
                <w:noProof/>
              </w:rPr>
              <w:t>Makeup</w:t>
            </w:r>
            <w:r w:rsidR="00792E1A">
              <w:rPr>
                <w:noProof/>
                <w:webHidden/>
              </w:rPr>
              <w:tab/>
            </w:r>
            <w:r w:rsidR="00792E1A">
              <w:rPr>
                <w:noProof/>
                <w:webHidden/>
              </w:rPr>
              <w:fldChar w:fldCharType="begin"/>
            </w:r>
            <w:r w:rsidR="00792E1A">
              <w:rPr>
                <w:noProof/>
                <w:webHidden/>
              </w:rPr>
              <w:instrText xml:space="preserve"> PAGEREF _Toc14876290 \h </w:instrText>
            </w:r>
            <w:r w:rsidR="00792E1A">
              <w:rPr>
                <w:noProof/>
                <w:webHidden/>
              </w:rPr>
            </w:r>
            <w:r w:rsidR="00792E1A">
              <w:rPr>
                <w:noProof/>
                <w:webHidden/>
              </w:rPr>
              <w:fldChar w:fldCharType="separate"/>
            </w:r>
            <w:r w:rsidR="001412EB">
              <w:rPr>
                <w:noProof/>
                <w:webHidden/>
              </w:rPr>
              <w:t>21</w:t>
            </w:r>
            <w:r w:rsidR="00792E1A">
              <w:rPr>
                <w:noProof/>
                <w:webHidden/>
              </w:rPr>
              <w:fldChar w:fldCharType="end"/>
            </w:r>
          </w:hyperlink>
        </w:p>
        <w:p w14:paraId="66E507D5" w14:textId="72857807" w:rsidR="00792E1A" w:rsidRDefault="00C9560B">
          <w:pPr>
            <w:pStyle w:val="TOC4"/>
            <w:tabs>
              <w:tab w:val="right" w:leader="dot" w:pos="9350"/>
            </w:tabs>
            <w:rPr>
              <w:rFonts w:cstheme="minorBidi"/>
              <w:noProof/>
              <w:sz w:val="22"/>
              <w:szCs w:val="22"/>
            </w:rPr>
          </w:pPr>
          <w:hyperlink w:anchor="_Toc14876291" w:history="1">
            <w:r w:rsidR="00792E1A" w:rsidRPr="001E1615">
              <w:rPr>
                <w:rStyle w:val="Hyperlink"/>
                <w:noProof/>
              </w:rPr>
              <w:t>Fingernails</w:t>
            </w:r>
            <w:r w:rsidR="00792E1A">
              <w:rPr>
                <w:noProof/>
                <w:webHidden/>
              </w:rPr>
              <w:tab/>
            </w:r>
            <w:r w:rsidR="00792E1A">
              <w:rPr>
                <w:noProof/>
                <w:webHidden/>
              </w:rPr>
              <w:fldChar w:fldCharType="begin"/>
            </w:r>
            <w:r w:rsidR="00792E1A">
              <w:rPr>
                <w:noProof/>
                <w:webHidden/>
              </w:rPr>
              <w:instrText xml:space="preserve"> PAGEREF _Toc14876291 \h </w:instrText>
            </w:r>
            <w:r w:rsidR="00792E1A">
              <w:rPr>
                <w:noProof/>
                <w:webHidden/>
              </w:rPr>
            </w:r>
            <w:r w:rsidR="00792E1A">
              <w:rPr>
                <w:noProof/>
                <w:webHidden/>
              </w:rPr>
              <w:fldChar w:fldCharType="separate"/>
            </w:r>
            <w:r w:rsidR="001412EB">
              <w:rPr>
                <w:noProof/>
                <w:webHidden/>
              </w:rPr>
              <w:t>21</w:t>
            </w:r>
            <w:r w:rsidR="00792E1A">
              <w:rPr>
                <w:noProof/>
                <w:webHidden/>
              </w:rPr>
              <w:fldChar w:fldCharType="end"/>
            </w:r>
          </w:hyperlink>
        </w:p>
        <w:p w14:paraId="7B6A5D67" w14:textId="54F91FEA" w:rsidR="00792E1A" w:rsidRDefault="00C9560B">
          <w:pPr>
            <w:pStyle w:val="TOC4"/>
            <w:tabs>
              <w:tab w:val="right" w:leader="dot" w:pos="9350"/>
            </w:tabs>
            <w:rPr>
              <w:rFonts w:cstheme="minorBidi"/>
              <w:noProof/>
              <w:sz w:val="22"/>
              <w:szCs w:val="22"/>
            </w:rPr>
          </w:pPr>
          <w:hyperlink w:anchor="_Toc14876292" w:history="1">
            <w:r w:rsidR="00792E1A" w:rsidRPr="001E1615">
              <w:rPr>
                <w:rStyle w:val="Hyperlink"/>
                <w:noProof/>
              </w:rPr>
              <w:t>Jewelry</w:t>
            </w:r>
            <w:r w:rsidR="00792E1A">
              <w:rPr>
                <w:noProof/>
                <w:webHidden/>
              </w:rPr>
              <w:tab/>
            </w:r>
            <w:r w:rsidR="00792E1A">
              <w:rPr>
                <w:noProof/>
                <w:webHidden/>
              </w:rPr>
              <w:fldChar w:fldCharType="begin"/>
            </w:r>
            <w:r w:rsidR="00792E1A">
              <w:rPr>
                <w:noProof/>
                <w:webHidden/>
              </w:rPr>
              <w:instrText xml:space="preserve"> PAGEREF _Toc14876292 \h </w:instrText>
            </w:r>
            <w:r w:rsidR="00792E1A">
              <w:rPr>
                <w:noProof/>
                <w:webHidden/>
              </w:rPr>
            </w:r>
            <w:r w:rsidR="00792E1A">
              <w:rPr>
                <w:noProof/>
                <w:webHidden/>
              </w:rPr>
              <w:fldChar w:fldCharType="separate"/>
            </w:r>
            <w:r w:rsidR="001412EB">
              <w:rPr>
                <w:noProof/>
                <w:webHidden/>
              </w:rPr>
              <w:t>21</w:t>
            </w:r>
            <w:r w:rsidR="00792E1A">
              <w:rPr>
                <w:noProof/>
                <w:webHidden/>
              </w:rPr>
              <w:fldChar w:fldCharType="end"/>
            </w:r>
          </w:hyperlink>
        </w:p>
        <w:p w14:paraId="3A8E2F41" w14:textId="3884B376" w:rsidR="00792E1A" w:rsidRDefault="00C9560B">
          <w:pPr>
            <w:pStyle w:val="TOC4"/>
            <w:tabs>
              <w:tab w:val="right" w:leader="dot" w:pos="9350"/>
            </w:tabs>
            <w:rPr>
              <w:rFonts w:cstheme="minorBidi"/>
              <w:noProof/>
              <w:sz w:val="22"/>
              <w:szCs w:val="22"/>
            </w:rPr>
          </w:pPr>
          <w:hyperlink w:anchor="_Toc14876293" w:history="1">
            <w:r w:rsidR="00792E1A" w:rsidRPr="001E1615">
              <w:rPr>
                <w:rStyle w:val="Hyperlink"/>
                <w:noProof/>
              </w:rPr>
              <w:t>Tattoos</w:t>
            </w:r>
            <w:r w:rsidR="00792E1A">
              <w:rPr>
                <w:noProof/>
                <w:webHidden/>
              </w:rPr>
              <w:tab/>
            </w:r>
            <w:r w:rsidR="00792E1A">
              <w:rPr>
                <w:noProof/>
                <w:webHidden/>
              </w:rPr>
              <w:fldChar w:fldCharType="begin"/>
            </w:r>
            <w:r w:rsidR="00792E1A">
              <w:rPr>
                <w:noProof/>
                <w:webHidden/>
              </w:rPr>
              <w:instrText xml:space="preserve"> PAGEREF _Toc14876293 \h </w:instrText>
            </w:r>
            <w:r w:rsidR="00792E1A">
              <w:rPr>
                <w:noProof/>
                <w:webHidden/>
              </w:rPr>
            </w:r>
            <w:r w:rsidR="00792E1A">
              <w:rPr>
                <w:noProof/>
                <w:webHidden/>
              </w:rPr>
              <w:fldChar w:fldCharType="separate"/>
            </w:r>
            <w:r w:rsidR="001412EB">
              <w:rPr>
                <w:noProof/>
                <w:webHidden/>
              </w:rPr>
              <w:t>21</w:t>
            </w:r>
            <w:r w:rsidR="00792E1A">
              <w:rPr>
                <w:noProof/>
                <w:webHidden/>
              </w:rPr>
              <w:fldChar w:fldCharType="end"/>
            </w:r>
          </w:hyperlink>
        </w:p>
        <w:p w14:paraId="7BB7ADBF" w14:textId="440A57EA" w:rsidR="00792E1A" w:rsidRDefault="00C9560B">
          <w:pPr>
            <w:pStyle w:val="TOC4"/>
            <w:tabs>
              <w:tab w:val="right" w:leader="dot" w:pos="9350"/>
            </w:tabs>
            <w:rPr>
              <w:rFonts w:cstheme="minorBidi"/>
              <w:noProof/>
              <w:sz w:val="22"/>
              <w:szCs w:val="22"/>
            </w:rPr>
          </w:pPr>
          <w:hyperlink w:anchor="_Toc14876294" w:history="1">
            <w:r w:rsidR="00792E1A" w:rsidRPr="001E1615">
              <w:rPr>
                <w:rStyle w:val="Hyperlink"/>
                <w:noProof/>
              </w:rPr>
              <w:t>Gum chewing</w:t>
            </w:r>
            <w:r w:rsidR="00792E1A">
              <w:rPr>
                <w:noProof/>
                <w:webHidden/>
              </w:rPr>
              <w:tab/>
            </w:r>
            <w:r w:rsidR="00792E1A">
              <w:rPr>
                <w:noProof/>
                <w:webHidden/>
              </w:rPr>
              <w:fldChar w:fldCharType="begin"/>
            </w:r>
            <w:r w:rsidR="00792E1A">
              <w:rPr>
                <w:noProof/>
                <w:webHidden/>
              </w:rPr>
              <w:instrText xml:space="preserve"> PAGEREF _Toc14876294 \h </w:instrText>
            </w:r>
            <w:r w:rsidR="00792E1A">
              <w:rPr>
                <w:noProof/>
                <w:webHidden/>
              </w:rPr>
            </w:r>
            <w:r w:rsidR="00792E1A">
              <w:rPr>
                <w:noProof/>
                <w:webHidden/>
              </w:rPr>
              <w:fldChar w:fldCharType="separate"/>
            </w:r>
            <w:r w:rsidR="001412EB">
              <w:rPr>
                <w:noProof/>
                <w:webHidden/>
              </w:rPr>
              <w:t>22</w:t>
            </w:r>
            <w:r w:rsidR="00792E1A">
              <w:rPr>
                <w:noProof/>
                <w:webHidden/>
              </w:rPr>
              <w:fldChar w:fldCharType="end"/>
            </w:r>
          </w:hyperlink>
        </w:p>
        <w:p w14:paraId="5091701F" w14:textId="13989CCF" w:rsidR="00792E1A" w:rsidRDefault="00C9560B">
          <w:pPr>
            <w:pStyle w:val="TOC4"/>
            <w:tabs>
              <w:tab w:val="right" w:leader="dot" w:pos="9350"/>
            </w:tabs>
            <w:rPr>
              <w:rFonts w:cstheme="minorBidi"/>
              <w:noProof/>
              <w:sz w:val="22"/>
              <w:szCs w:val="22"/>
            </w:rPr>
          </w:pPr>
          <w:hyperlink w:anchor="_Toc14876295" w:history="1">
            <w:r w:rsidR="00792E1A" w:rsidRPr="001E1615">
              <w:rPr>
                <w:rStyle w:val="Hyperlink"/>
                <w:noProof/>
              </w:rPr>
              <w:t>Hair</w:t>
            </w:r>
            <w:r w:rsidR="00792E1A">
              <w:rPr>
                <w:noProof/>
                <w:webHidden/>
              </w:rPr>
              <w:tab/>
            </w:r>
            <w:r w:rsidR="00792E1A">
              <w:rPr>
                <w:noProof/>
                <w:webHidden/>
              </w:rPr>
              <w:fldChar w:fldCharType="begin"/>
            </w:r>
            <w:r w:rsidR="00792E1A">
              <w:rPr>
                <w:noProof/>
                <w:webHidden/>
              </w:rPr>
              <w:instrText xml:space="preserve"> PAGEREF _Toc14876295 \h </w:instrText>
            </w:r>
            <w:r w:rsidR="00792E1A">
              <w:rPr>
                <w:noProof/>
                <w:webHidden/>
              </w:rPr>
            </w:r>
            <w:r w:rsidR="00792E1A">
              <w:rPr>
                <w:noProof/>
                <w:webHidden/>
              </w:rPr>
              <w:fldChar w:fldCharType="separate"/>
            </w:r>
            <w:r w:rsidR="001412EB">
              <w:rPr>
                <w:noProof/>
                <w:webHidden/>
              </w:rPr>
              <w:t>22</w:t>
            </w:r>
            <w:r w:rsidR="00792E1A">
              <w:rPr>
                <w:noProof/>
                <w:webHidden/>
              </w:rPr>
              <w:fldChar w:fldCharType="end"/>
            </w:r>
          </w:hyperlink>
        </w:p>
        <w:p w14:paraId="7687394A" w14:textId="6BB65E79" w:rsidR="00792E1A" w:rsidRDefault="00C9560B">
          <w:pPr>
            <w:pStyle w:val="TOC4"/>
            <w:tabs>
              <w:tab w:val="right" w:leader="dot" w:pos="9350"/>
            </w:tabs>
            <w:rPr>
              <w:rFonts w:cstheme="minorBidi"/>
              <w:noProof/>
              <w:sz w:val="22"/>
              <w:szCs w:val="22"/>
            </w:rPr>
          </w:pPr>
          <w:hyperlink w:anchor="_Toc14876296" w:history="1">
            <w:r w:rsidR="00792E1A" w:rsidRPr="001E1615">
              <w:rPr>
                <w:rStyle w:val="Hyperlink"/>
                <w:noProof/>
              </w:rPr>
              <w:t>Phone/computer use</w:t>
            </w:r>
            <w:r w:rsidR="00792E1A">
              <w:rPr>
                <w:noProof/>
                <w:webHidden/>
              </w:rPr>
              <w:tab/>
            </w:r>
            <w:r w:rsidR="00792E1A">
              <w:rPr>
                <w:noProof/>
                <w:webHidden/>
              </w:rPr>
              <w:fldChar w:fldCharType="begin"/>
            </w:r>
            <w:r w:rsidR="00792E1A">
              <w:rPr>
                <w:noProof/>
                <w:webHidden/>
              </w:rPr>
              <w:instrText xml:space="preserve"> PAGEREF _Toc14876296 \h </w:instrText>
            </w:r>
            <w:r w:rsidR="00792E1A">
              <w:rPr>
                <w:noProof/>
                <w:webHidden/>
              </w:rPr>
            </w:r>
            <w:r w:rsidR="00792E1A">
              <w:rPr>
                <w:noProof/>
                <w:webHidden/>
              </w:rPr>
              <w:fldChar w:fldCharType="separate"/>
            </w:r>
            <w:r w:rsidR="001412EB">
              <w:rPr>
                <w:noProof/>
                <w:webHidden/>
              </w:rPr>
              <w:t>22</w:t>
            </w:r>
            <w:r w:rsidR="00792E1A">
              <w:rPr>
                <w:noProof/>
                <w:webHidden/>
              </w:rPr>
              <w:fldChar w:fldCharType="end"/>
            </w:r>
          </w:hyperlink>
        </w:p>
        <w:p w14:paraId="3CADB888" w14:textId="400AB4B7" w:rsidR="00792E1A" w:rsidRDefault="00C9560B">
          <w:pPr>
            <w:pStyle w:val="TOC4"/>
            <w:tabs>
              <w:tab w:val="right" w:leader="dot" w:pos="9350"/>
            </w:tabs>
            <w:rPr>
              <w:rFonts w:cstheme="minorBidi"/>
              <w:noProof/>
              <w:sz w:val="22"/>
              <w:szCs w:val="22"/>
            </w:rPr>
          </w:pPr>
          <w:hyperlink w:anchor="_Toc14876297" w:history="1">
            <w:r w:rsidR="00792E1A" w:rsidRPr="001E1615">
              <w:rPr>
                <w:rStyle w:val="Hyperlink"/>
                <w:noProof/>
              </w:rPr>
              <w:t>Other Professional Guidelines</w:t>
            </w:r>
            <w:r w:rsidR="00792E1A">
              <w:rPr>
                <w:noProof/>
                <w:webHidden/>
              </w:rPr>
              <w:tab/>
            </w:r>
            <w:r w:rsidR="00792E1A">
              <w:rPr>
                <w:noProof/>
                <w:webHidden/>
              </w:rPr>
              <w:fldChar w:fldCharType="begin"/>
            </w:r>
            <w:r w:rsidR="00792E1A">
              <w:rPr>
                <w:noProof/>
                <w:webHidden/>
              </w:rPr>
              <w:instrText xml:space="preserve"> PAGEREF _Toc14876297 \h </w:instrText>
            </w:r>
            <w:r w:rsidR="00792E1A">
              <w:rPr>
                <w:noProof/>
                <w:webHidden/>
              </w:rPr>
            </w:r>
            <w:r w:rsidR="00792E1A">
              <w:rPr>
                <w:noProof/>
                <w:webHidden/>
              </w:rPr>
              <w:fldChar w:fldCharType="separate"/>
            </w:r>
            <w:r w:rsidR="001412EB">
              <w:rPr>
                <w:noProof/>
                <w:webHidden/>
              </w:rPr>
              <w:t>22</w:t>
            </w:r>
            <w:r w:rsidR="00792E1A">
              <w:rPr>
                <w:noProof/>
                <w:webHidden/>
              </w:rPr>
              <w:fldChar w:fldCharType="end"/>
            </w:r>
          </w:hyperlink>
        </w:p>
        <w:p w14:paraId="6F8CFB91" w14:textId="7C2E8247" w:rsidR="00792E1A" w:rsidRDefault="00C9560B">
          <w:pPr>
            <w:pStyle w:val="TOC3"/>
            <w:tabs>
              <w:tab w:val="right" w:leader="dot" w:pos="9350"/>
            </w:tabs>
            <w:rPr>
              <w:rFonts w:cstheme="minorBidi"/>
              <w:i w:val="0"/>
              <w:iCs w:val="0"/>
              <w:noProof/>
              <w:sz w:val="22"/>
              <w:szCs w:val="22"/>
            </w:rPr>
          </w:pPr>
          <w:hyperlink w:anchor="_Toc14876298" w:history="1">
            <w:r w:rsidR="00792E1A" w:rsidRPr="001E1615">
              <w:rPr>
                <w:rStyle w:val="Hyperlink"/>
                <w:noProof/>
              </w:rPr>
              <w:t>Clinical Attendance Policy</w:t>
            </w:r>
            <w:r w:rsidR="00792E1A">
              <w:rPr>
                <w:noProof/>
                <w:webHidden/>
              </w:rPr>
              <w:tab/>
            </w:r>
            <w:r w:rsidR="00792E1A">
              <w:rPr>
                <w:noProof/>
                <w:webHidden/>
              </w:rPr>
              <w:fldChar w:fldCharType="begin"/>
            </w:r>
            <w:r w:rsidR="00792E1A">
              <w:rPr>
                <w:noProof/>
                <w:webHidden/>
              </w:rPr>
              <w:instrText xml:space="preserve"> PAGEREF _Toc14876298 \h </w:instrText>
            </w:r>
            <w:r w:rsidR="00792E1A">
              <w:rPr>
                <w:noProof/>
                <w:webHidden/>
              </w:rPr>
            </w:r>
            <w:r w:rsidR="00792E1A">
              <w:rPr>
                <w:noProof/>
                <w:webHidden/>
              </w:rPr>
              <w:fldChar w:fldCharType="separate"/>
            </w:r>
            <w:r w:rsidR="001412EB">
              <w:rPr>
                <w:noProof/>
                <w:webHidden/>
              </w:rPr>
              <w:t>22</w:t>
            </w:r>
            <w:r w:rsidR="00792E1A">
              <w:rPr>
                <w:noProof/>
                <w:webHidden/>
              </w:rPr>
              <w:fldChar w:fldCharType="end"/>
            </w:r>
          </w:hyperlink>
        </w:p>
        <w:p w14:paraId="0E9BD26E" w14:textId="5C00ADD5" w:rsidR="00792E1A" w:rsidRDefault="00C9560B">
          <w:pPr>
            <w:pStyle w:val="TOC4"/>
            <w:tabs>
              <w:tab w:val="right" w:leader="dot" w:pos="9350"/>
            </w:tabs>
            <w:rPr>
              <w:rFonts w:cstheme="minorBidi"/>
              <w:noProof/>
              <w:sz w:val="22"/>
              <w:szCs w:val="22"/>
            </w:rPr>
          </w:pPr>
          <w:hyperlink w:anchor="_Toc14876299" w:history="1">
            <w:r w:rsidR="00792E1A" w:rsidRPr="001E1615">
              <w:rPr>
                <w:rStyle w:val="Hyperlink"/>
                <w:noProof/>
              </w:rPr>
              <w:t>Attendance Incident Grade Deductions</w:t>
            </w:r>
            <w:r w:rsidR="00792E1A">
              <w:rPr>
                <w:noProof/>
                <w:webHidden/>
              </w:rPr>
              <w:tab/>
            </w:r>
            <w:r w:rsidR="00792E1A">
              <w:rPr>
                <w:noProof/>
                <w:webHidden/>
              </w:rPr>
              <w:fldChar w:fldCharType="begin"/>
            </w:r>
            <w:r w:rsidR="00792E1A">
              <w:rPr>
                <w:noProof/>
                <w:webHidden/>
              </w:rPr>
              <w:instrText xml:space="preserve"> PAGEREF _Toc14876299 \h </w:instrText>
            </w:r>
            <w:r w:rsidR="00792E1A">
              <w:rPr>
                <w:noProof/>
                <w:webHidden/>
              </w:rPr>
            </w:r>
            <w:r w:rsidR="00792E1A">
              <w:rPr>
                <w:noProof/>
                <w:webHidden/>
              </w:rPr>
              <w:fldChar w:fldCharType="separate"/>
            </w:r>
            <w:r w:rsidR="001412EB">
              <w:rPr>
                <w:noProof/>
                <w:webHidden/>
              </w:rPr>
              <w:t>23</w:t>
            </w:r>
            <w:r w:rsidR="00792E1A">
              <w:rPr>
                <w:noProof/>
                <w:webHidden/>
              </w:rPr>
              <w:fldChar w:fldCharType="end"/>
            </w:r>
          </w:hyperlink>
        </w:p>
        <w:p w14:paraId="0AE4770B" w14:textId="3C997E32" w:rsidR="00792E1A" w:rsidRDefault="00C9560B">
          <w:pPr>
            <w:pStyle w:val="TOC4"/>
            <w:tabs>
              <w:tab w:val="right" w:leader="dot" w:pos="9350"/>
            </w:tabs>
            <w:rPr>
              <w:rFonts w:cstheme="minorBidi"/>
              <w:noProof/>
              <w:sz w:val="22"/>
              <w:szCs w:val="22"/>
            </w:rPr>
          </w:pPr>
          <w:hyperlink w:anchor="_Toc14876300" w:history="1">
            <w:r w:rsidR="00792E1A" w:rsidRPr="001E1615">
              <w:rPr>
                <w:rStyle w:val="Hyperlink"/>
                <w:noProof/>
              </w:rPr>
              <w:t>Unexcused vs. Excused Attendance Incidents</w:t>
            </w:r>
            <w:r w:rsidR="00792E1A">
              <w:rPr>
                <w:noProof/>
                <w:webHidden/>
              </w:rPr>
              <w:tab/>
            </w:r>
            <w:r w:rsidR="00792E1A">
              <w:rPr>
                <w:noProof/>
                <w:webHidden/>
              </w:rPr>
              <w:fldChar w:fldCharType="begin"/>
            </w:r>
            <w:r w:rsidR="00792E1A">
              <w:rPr>
                <w:noProof/>
                <w:webHidden/>
              </w:rPr>
              <w:instrText xml:space="preserve"> PAGEREF _Toc14876300 \h </w:instrText>
            </w:r>
            <w:r w:rsidR="00792E1A">
              <w:rPr>
                <w:noProof/>
                <w:webHidden/>
              </w:rPr>
            </w:r>
            <w:r w:rsidR="00792E1A">
              <w:rPr>
                <w:noProof/>
                <w:webHidden/>
              </w:rPr>
              <w:fldChar w:fldCharType="separate"/>
            </w:r>
            <w:r w:rsidR="001412EB">
              <w:rPr>
                <w:noProof/>
                <w:webHidden/>
              </w:rPr>
              <w:t>23</w:t>
            </w:r>
            <w:r w:rsidR="00792E1A">
              <w:rPr>
                <w:noProof/>
                <w:webHidden/>
              </w:rPr>
              <w:fldChar w:fldCharType="end"/>
            </w:r>
          </w:hyperlink>
        </w:p>
        <w:p w14:paraId="79B7937F" w14:textId="1B43723B" w:rsidR="00792E1A" w:rsidRDefault="00C9560B">
          <w:pPr>
            <w:pStyle w:val="TOC4"/>
            <w:tabs>
              <w:tab w:val="right" w:leader="dot" w:pos="9350"/>
            </w:tabs>
            <w:rPr>
              <w:rFonts w:cstheme="minorBidi"/>
              <w:noProof/>
              <w:sz w:val="22"/>
              <w:szCs w:val="22"/>
            </w:rPr>
          </w:pPr>
          <w:hyperlink w:anchor="_Toc14876301" w:history="1">
            <w:r w:rsidR="00792E1A" w:rsidRPr="001E1615">
              <w:rPr>
                <w:rStyle w:val="Hyperlink"/>
                <w:noProof/>
              </w:rPr>
              <w:t>Time Records</w:t>
            </w:r>
            <w:r w:rsidR="00792E1A">
              <w:rPr>
                <w:noProof/>
                <w:webHidden/>
              </w:rPr>
              <w:tab/>
            </w:r>
            <w:r w:rsidR="00792E1A">
              <w:rPr>
                <w:noProof/>
                <w:webHidden/>
              </w:rPr>
              <w:fldChar w:fldCharType="begin"/>
            </w:r>
            <w:r w:rsidR="00792E1A">
              <w:rPr>
                <w:noProof/>
                <w:webHidden/>
              </w:rPr>
              <w:instrText xml:space="preserve"> PAGEREF _Toc14876301 \h </w:instrText>
            </w:r>
            <w:r w:rsidR="00792E1A">
              <w:rPr>
                <w:noProof/>
                <w:webHidden/>
              </w:rPr>
            </w:r>
            <w:r w:rsidR="00792E1A">
              <w:rPr>
                <w:noProof/>
                <w:webHidden/>
              </w:rPr>
              <w:fldChar w:fldCharType="separate"/>
            </w:r>
            <w:r w:rsidR="001412EB">
              <w:rPr>
                <w:noProof/>
                <w:webHidden/>
              </w:rPr>
              <w:t>23</w:t>
            </w:r>
            <w:r w:rsidR="00792E1A">
              <w:rPr>
                <w:noProof/>
                <w:webHidden/>
              </w:rPr>
              <w:fldChar w:fldCharType="end"/>
            </w:r>
          </w:hyperlink>
        </w:p>
        <w:p w14:paraId="12A25950" w14:textId="5D97F794" w:rsidR="00792E1A" w:rsidRDefault="00C9560B">
          <w:pPr>
            <w:pStyle w:val="TOC4"/>
            <w:tabs>
              <w:tab w:val="right" w:leader="dot" w:pos="9350"/>
            </w:tabs>
            <w:rPr>
              <w:rFonts w:cstheme="minorBidi"/>
              <w:noProof/>
              <w:sz w:val="22"/>
              <w:szCs w:val="22"/>
            </w:rPr>
          </w:pPr>
          <w:hyperlink w:anchor="_Toc14876302" w:history="1">
            <w:r w:rsidR="00792E1A" w:rsidRPr="001E1615">
              <w:rPr>
                <w:rStyle w:val="Hyperlink"/>
                <w:noProof/>
              </w:rPr>
              <w:t>Missed Time Punch Procedures</w:t>
            </w:r>
            <w:r w:rsidR="00792E1A">
              <w:rPr>
                <w:noProof/>
                <w:webHidden/>
              </w:rPr>
              <w:tab/>
            </w:r>
            <w:r w:rsidR="00792E1A">
              <w:rPr>
                <w:noProof/>
                <w:webHidden/>
              </w:rPr>
              <w:fldChar w:fldCharType="begin"/>
            </w:r>
            <w:r w:rsidR="00792E1A">
              <w:rPr>
                <w:noProof/>
                <w:webHidden/>
              </w:rPr>
              <w:instrText xml:space="preserve"> PAGEREF _Toc14876302 \h </w:instrText>
            </w:r>
            <w:r w:rsidR="00792E1A">
              <w:rPr>
                <w:noProof/>
                <w:webHidden/>
              </w:rPr>
            </w:r>
            <w:r w:rsidR="00792E1A">
              <w:rPr>
                <w:noProof/>
                <w:webHidden/>
              </w:rPr>
              <w:fldChar w:fldCharType="separate"/>
            </w:r>
            <w:r w:rsidR="001412EB">
              <w:rPr>
                <w:noProof/>
                <w:webHidden/>
              </w:rPr>
              <w:t>24</w:t>
            </w:r>
            <w:r w:rsidR="00792E1A">
              <w:rPr>
                <w:noProof/>
                <w:webHidden/>
              </w:rPr>
              <w:fldChar w:fldCharType="end"/>
            </w:r>
          </w:hyperlink>
        </w:p>
        <w:p w14:paraId="7949145F" w14:textId="0B18F85F" w:rsidR="00792E1A" w:rsidRDefault="00C9560B">
          <w:pPr>
            <w:pStyle w:val="TOC4"/>
            <w:tabs>
              <w:tab w:val="right" w:leader="dot" w:pos="9350"/>
            </w:tabs>
            <w:rPr>
              <w:rFonts w:cstheme="minorBidi"/>
              <w:noProof/>
              <w:sz w:val="22"/>
              <w:szCs w:val="22"/>
            </w:rPr>
          </w:pPr>
          <w:hyperlink w:anchor="_Toc14876303" w:history="1">
            <w:r w:rsidR="00792E1A" w:rsidRPr="001E1615">
              <w:rPr>
                <w:rStyle w:val="Hyperlink"/>
                <w:noProof/>
              </w:rPr>
              <w:t>Mandatory Makeup Day Accrual:</w:t>
            </w:r>
            <w:r w:rsidR="00792E1A">
              <w:rPr>
                <w:noProof/>
                <w:webHidden/>
              </w:rPr>
              <w:tab/>
            </w:r>
            <w:r w:rsidR="00792E1A">
              <w:rPr>
                <w:noProof/>
                <w:webHidden/>
              </w:rPr>
              <w:fldChar w:fldCharType="begin"/>
            </w:r>
            <w:r w:rsidR="00792E1A">
              <w:rPr>
                <w:noProof/>
                <w:webHidden/>
              </w:rPr>
              <w:instrText xml:space="preserve"> PAGEREF _Toc14876303 \h </w:instrText>
            </w:r>
            <w:r w:rsidR="00792E1A">
              <w:rPr>
                <w:noProof/>
                <w:webHidden/>
              </w:rPr>
            </w:r>
            <w:r w:rsidR="00792E1A">
              <w:rPr>
                <w:noProof/>
                <w:webHidden/>
              </w:rPr>
              <w:fldChar w:fldCharType="separate"/>
            </w:r>
            <w:r w:rsidR="001412EB">
              <w:rPr>
                <w:noProof/>
                <w:webHidden/>
              </w:rPr>
              <w:t>24</w:t>
            </w:r>
            <w:r w:rsidR="00792E1A">
              <w:rPr>
                <w:noProof/>
                <w:webHidden/>
              </w:rPr>
              <w:fldChar w:fldCharType="end"/>
            </w:r>
          </w:hyperlink>
        </w:p>
        <w:p w14:paraId="039F7734" w14:textId="3CE11A60" w:rsidR="00792E1A" w:rsidRDefault="00C9560B">
          <w:pPr>
            <w:pStyle w:val="TOC4"/>
            <w:tabs>
              <w:tab w:val="right" w:leader="dot" w:pos="9350"/>
            </w:tabs>
            <w:rPr>
              <w:rFonts w:cstheme="minorBidi"/>
              <w:noProof/>
              <w:sz w:val="22"/>
              <w:szCs w:val="22"/>
            </w:rPr>
          </w:pPr>
          <w:hyperlink w:anchor="_Toc14876304" w:history="1">
            <w:r w:rsidR="00792E1A" w:rsidRPr="001E1615">
              <w:rPr>
                <w:rStyle w:val="Hyperlink"/>
                <w:noProof/>
              </w:rPr>
              <w:t>Scheduling Makeup Days</w:t>
            </w:r>
            <w:r w:rsidR="00792E1A">
              <w:rPr>
                <w:noProof/>
                <w:webHidden/>
              </w:rPr>
              <w:tab/>
            </w:r>
            <w:r w:rsidR="00792E1A">
              <w:rPr>
                <w:noProof/>
                <w:webHidden/>
              </w:rPr>
              <w:fldChar w:fldCharType="begin"/>
            </w:r>
            <w:r w:rsidR="00792E1A">
              <w:rPr>
                <w:noProof/>
                <w:webHidden/>
              </w:rPr>
              <w:instrText xml:space="preserve"> PAGEREF _Toc14876304 \h </w:instrText>
            </w:r>
            <w:r w:rsidR="00792E1A">
              <w:rPr>
                <w:noProof/>
                <w:webHidden/>
              </w:rPr>
            </w:r>
            <w:r w:rsidR="00792E1A">
              <w:rPr>
                <w:noProof/>
                <w:webHidden/>
              </w:rPr>
              <w:fldChar w:fldCharType="separate"/>
            </w:r>
            <w:r w:rsidR="001412EB">
              <w:rPr>
                <w:noProof/>
                <w:webHidden/>
              </w:rPr>
              <w:t>24</w:t>
            </w:r>
            <w:r w:rsidR="00792E1A">
              <w:rPr>
                <w:noProof/>
                <w:webHidden/>
              </w:rPr>
              <w:fldChar w:fldCharType="end"/>
            </w:r>
          </w:hyperlink>
        </w:p>
        <w:p w14:paraId="17ACAE94" w14:textId="6714FACE" w:rsidR="00792E1A" w:rsidRDefault="00C9560B">
          <w:pPr>
            <w:pStyle w:val="TOC4"/>
            <w:tabs>
              <w:tab w:val="right" w:leader="dot" w:pos="9350"/>
            </w:tabs>
            <w:rPr>
              <w:rFonts w:cstheme="minorBidi"/>
              <w:noProof/>
              <w:sz w:val="22"/>
              <w:szCs w:val="22"/>
            </w:rPr>
          </w:pPr>
          <w:hyperlink w:anchor="_Toc14876305" w:history="1">
            <w:r w:rsidR="00792E1A" w:rsidRPr="001E1615">
              <w:rPr>
                <w:rStyle w:val="Hyperlink"/>
                <w:noProof/>
              </w:rPr>
              <w:t>Call-In Procedure</w:t>
            </w:r>
            <w:r w:rsidR="00792E1A">
              <w:rPr>
                <w:noProof/>
                <w:webHidden/>
              </w:rPr>
              <w:tab/>
            </w:r>
            <w:r w:rsidR="00792E1A">
              <w:rPr>
                <w:noProof/>
                <w:webHidden/>
              </w:rPr>
              <w:fldChar w:fldCharType="begin"/>
            </w:r>
            <w:r w:rsidR="00792E1A">
              <w:rPr>
                <w:noProof/>
                <w:webHidden/>
              </w:rPr>
              <w:instrText xml:space="preserve"> PAGEREF _Toc14876305 \h </w:instrText>
            </w:r>
            <w:r w:rsidR="00792E1A">
              <w:rPr>
                <w:noProof/>
                <w:webHidden/>
              </w:rPr>
            </w:r>
            <w:r w:rsidR="00792E1A">
              <w:rPr>
                <w:noProof/>
                <w:webHidden/>
              </w:rPr>
              <w:fldChar w:fldCharType="separate"/>
            </w:r>
            <w:r w:rsidR="001412EB">
              <w:rPr>
                <w:noProof/>
                <w:webHidden/>
              </w:rPr>
              <w:t>24</w:t>
            </w:r>
            <w:r w:rsidR="00792E1A">
              <w:rPr>
                <w:noProof/>
                <w:webHidden/>
              </w:rPr>
              <w:fldChar w:fldCharType="end"/>
            </w:r>
          </w:hyperlink>
        </w:p>
        <w:p w14:paraId="56B22F71" w14:textId="777A8CE9" w:rsidR="00792E1A" w:rsidRDefault="00C9560B">
          <w:pPr>
            <w:pStyle w:val="TOC4"/>
            <w:tabs>
              <w:tab w:val="right" w:leader="dot" w:pos="9350"/>
            </w:tabs>
            <w:rPr>
              <w:rFonts w:cstheme="minorBidi"/>
              <w:noProof/>
              <w:sz w:val="22"/>
              <w:szCs w:val="22"/>
            </w:rPr>
          </w:pPr>
          <w:hyperlink w:anchor="_Toc14876306" w:history="1">
            <w:r w:rsidR="00792E1A" w:rsidRPr="001E1615">
              <w:rPr>
                <w:rStyle w:val="Hyperlink"/>
                <w:noProof/>
              </w:rPr>
              <w:t>Inclement Weather</w:t>
            </w:r>
            <w:r w:rsidR="00792E1A">
              <w:rPr>
                <w:noProof/>
                <w:webHidden/>
              </w:rPr>
              <w:tab/>
            </w:r>
            <w:r w:rsidR="00792E1A">
              <w:rPr>
                <w:noProof/>
                <w:webHidden/>
              </w:rPr>
              <w:fldChar w:fldCharType="begin"/>
            </w:r>
            <w:r w:rsidR="00792E1A">
              <w:rPr>
                <w:noProof/>
                <w:webHidden/>
              </w:rPr>
              <w:instrText xml:space="preserve"> PAGEREF _Toc14876306 \h </w:instrText>
            </w:r>
            <w:r w:rsidR="00792E1A">
              <w:rPr>
                <w:noProof/>
                <w:webHidden/>
              </w:rPr>
            </w:r>
            <w:r w:rsidR="00792E1A">
              <w:rPr>
                <w:noProof/>
                <w:webHidden/>
              </w:rPr>
              <w:fldChar w:fldCharType="separate"/>
            </w:r>
            <w:r w:rsidR="001412EB">
              <w:rPr>
                <w:noProof/>
                <w:webHidden/>
              </w:rPr>
              <w:t>25</w:t>
            </w:r>
            <w:r w:rsidR="00792E1A">
              <w:rPr>
                <w:noProof/>
                <w:webHidden/>
              </w:rPr>
              <w:fldChar w:fldCharType="end"/>
            </w:r>
          </w:hyperlink>
        </w:p>
        <w:p w14:paraId="0CD2ED6D" w14:textId="27F6D717" w:rsidR="00792E1A" w:rsidRDefault="00C9560B">
          <w:pPr>
            <w:pStyle w:val="TOC4"/>
            <w:tabs>
              <w:tab w:val="right" w:leader="dot" w:pos="9350"/>
            </w:tabs>
            <w:rPr>
              <w:rFonts w:cstheme="minorBidi"/>
              <w:noProof/>
              <w:sz w:val="22"/>
              <w:szCs w:val="22"/>
            </w:rPr>
          </w:pPr>
          <w:hyperlink w:anchor="_Toc14876307" w:history="1">
            <w:r w:rsidR="00792E1A" w:rsidRPr="001E1615">
              <w:rPr>
                <w:rStyle w:val="Hyperlink"/>
                <w:noProof/>
              </w:rPr>
              <w:t>Daily Break Periods</w:t>
            </w:r>
            <w:r w:rsidR="00792E1A">
              <w:rPr>
                <w:noProof/>
                <w:webHidden/>
              </w:rPr>
              <w:tab/>
            </w:r>
            <w:r w:rsidR="00792E1A">
              <w:rPr>
                <w:noProof/>
                <w:webHidden/>
              </w:rPr>
              <w:fldChar w:fldCharType="begin"/>
            </w:r>
            <w:r w:rsidR="00792E1A">
              <w:rPr>
                <w:noProof/>
                <w:webHidden/>
              </w:rPr>
              <w:instrText xml:space="preserve"> PAGEREF _Toc14876307 \h </w:instrText>
            </w:r>
            <w:r w:rsidR="00792E1A">
              <w:rPr>
                <w:noProof/>
                <w:webHidden/>
              </w:rPr>
            </w:r>
            <w:r w:rsidR="00792E1A">
              <w:rPr>
                <w:noProof/>
                <w:webHidden/>
              </w:rPr>
              <w:fldChar w:fldCharType="separate"/>
            </w:r>
            <w:r w:rsidR="001412EB">
              <w:rPr>
                <w:noProof/>
                <w:webHidden/>
              </w:rPr>
              <w:t>25</w:t>
            </w:r>
            <w:r w:rsidR="00792E1A">
              <w:rPr>
                <w:noProof/>
                <w:webHidden/>
              </w:rPr>
              <w:fldChar w:fldCharType="end"/>
            </w:r>
          </w:hyperlink>
        </w:p>
        <w:p w14:paraId="12EB2D3E" w14:textId="4044D0F1" w:rsidR="00792E1A" w:rsidRDefault="00C9560B">
          <w:pPr>
            <w:pStyle w:val="TOC4"/>
            <w:tabs>
              <w:tab w:val="right" w:leader="dot" w:pos="9350"/>
            </w:tabs>
            <w:rPr>
              <w:rFonts w:cstheme="minorBidi"/>
              <w:noProof/>
              <w:sz w:val="22"/>
              <w:szCs w:val="22"/>
            </w:rPr>
          </w:pPr>
          <w:hyperlink w:anchor="_Toc14876308" w:history="1">
            <w:r w:rsidR="00792E1A" w:rsidRPr="001E1615">
              <w:rPr>
                <w:rStyle w:val="Hyperlink"/>
                <w:noProof/>
              </w:rPr>
              <w:t>Volunteer Days</w:t>
            </w:r>
            <w:r w:rsidR="00792E1A">
              <w:rPr>
                <w:noProof/>
                <w:webHidden/>
              </w:rPr>
              <w:tab/>
            </w:r>
            <w:r w:rsidR="00792E1A">
              <w:rPr>
                <w:noProof/>
                <w:webHidden/>
              </w:rPr>
              <w:fldChar w:fldCharType="begin"/>
            </w:r>
            <w:r w:rsidR="00792E1A">
              <w:rPr>
                <w:noProof/>
                <w:webHidden/>
              </w:rPr>
              <w:instrText xml:space="preserve"> PAGEREF _Toc14876308 \h </w:instrText>
            </w:r>
            <w:r w:rsidR="00792E1A">
              <w:rPr>
                <w:noProof/>
                <w:webHidden/>
              </w:rPr>
            </w:r>
            <w:r w:rsidR="00792E1A">
              <w:rPr>
                <w:noProof/>
                <w:webHidden/>
              </w:rPr>
              <w:fldChar w:fldCharType="separate"/>
            </w:r>
            <w:r w:rsidR="001412EB">
              <w:rPr>
                <w:noProof/>
                <w:webHidden/>
              </w:rPr>
              <w:t>25</w:t>
            </w:r>
            <w:r w:rsidR="00792E1A">
              <w:rPr>
                <w:noProof/>
                <w:webHidden/>
              </w:rPr>
              <w:fldChar w:fldCharType="end"/>
            </w:r>
          </w:hyperlink>
        </w:p>
        <w:p w14:paraId="6333514E" w14:textId="7D09FC65" w:rsidR="00792E1A" w:rsidRDefault="00C9560B">
          <w:pPr>
            <w:pStyle w:val="TOC3"/>
            <w:tabs>
              <w:tab w:val="right" w:leader="dot" w:pos="9350"/>
            </w:tabs>
            <w:rPr>
              <w:rFonts w:cstheme="minorBidi"/>
              <w:i w:val="0"/>
              <w:iCs w:val="0"/>
              <w:noProof/>
              <w:sz w:val="22"/>
              <w:szCs w:val="22"/>
            </w:rPr>
          </w:pPr>
          <w:hyperlink w:anchor="_Toc14876309" w:history="1">
            <w:r w:rsidR="00792E1A" w:rsidRPr="001E1615">
              <w:rPr>
                <w:rStyle w:val="Hyperlink"/>
                <w:noProof/>
              </w:rPr>
              <w:t>Clinical Competency</w:t>
            </w:r>
            <w:r w:rsidR="00792E1A">
              <w:rPr>
                <w:noProof/>
                <w:webHidden/>
              </w:rPr>
              <w:tab/>
            </w:r>
            <w:r w:rsidR="00792E1A">
              <w:rPr>
                <w:noProof/>
                <w:webHidden/>
              </w:rPr>
              <w:fldChar w:fldCharType="begin"/>
            </w:r>
            <w:r w:rsidR="00792E1A">
              <w:rPr>
                <w:noProof/>
                <w:webHidden/>
              </w:rPr>
              <w:instrText xml:space="preserve"> PAGEREF _Toc14876309 \h </w:instrText>
            </w:r>
            <w:r w:rsidR="00792E1A">
              <w:rPr>
                <w:noProof/>
                <w:webHidden/>
              </w:rPr>
            </w:r>
            <w:r w:rsidR="00792E1A">
              <w:rPr>
                <w:noProof/>
                <w:webHidden/>
              </w:rPr>
              <w:fldChar w:fldCharType="separate"/>
            </w:r>
            <w:r w:rsidR="001412EB">
              <w:rPr>
                <w:noProof/>
                <w:webHidden/>
              </w:rPr>
              <w:t>26</w:t>
            </w:r>
            <w:r w:rsidR="00792E1A">
              <w:rPr>
                <w:noProof/>
                <w:webHidden/>
              </w:rPr>
              <w:fldChar w:fldCharType="end"/>
            </w:r>
          </w:hyperlink>
        </w:p>
        <w:p w14:paraId="42C2F680" w14:textId="07F7C895" w:rsidR="00792E1A" w:rsidRDefault="00C9560B">
          <w:pPr>
            <w:pStyle w:val="TOC4"/>
            <w:tabs>
              <w:tab w:val="right" w:leader="dot" w:pos="9350"/>
            </w:tabs>
            <w:rPr>
              <w:rFonts w:cstheme="minorBidi"/>
              <w:noProof/>
              <w:sz w:val="22"/>
              <w:szCs w:val="22"/>
            </w:rPr>
          </w:pPr>
          <w:hyperlink w:anchor="_Toc14876310" w:history="1">
            <w:r w:rsidR="00792E1A" w:rsidRPr="001E1615">
              <w:rPr>
                <w:rStyle w:val="Hyperlink"/>
                <w:noProof/>
              </w:rPr>
              <w:t>Failed Competency Remediation</w:t>
            </w:r>
            <w:r w:rsidR="00792E1A">
              <w:rPr>
                <w:noProof/>
                <w:webHidden/>
              </w:rPr>
              <w:tab/>
            </w:r>
            <w:r w:rsidR="00792E1A">
              <w:rPr>
                <w:noProof/>
                <w:webHidden/>
              </w:rPr>
              <w:fldChar w:fldCharType="begin"/>
            </w:r>
            <w:r w:rsidR="00792E1A">
              <w:rPr>
                <w:noProof/>
                <w:webHidden/>
              </w:rPr>
              <w:instrText xml:space="preserve"> PAGEREF _Toc14876310 \h </w:instrText>
            </w:r>
            <w:r w:rsidR="00792E1A">
              <w:rPr>
                <w:noProof/>
                <w:webHidden/>
              </w:rPr>
            </w:r>
            <w:r w:rsidR="00792E1A">
              <w:rPr>
                <w:noProof/>
                <w:webHidden/>
              </w:rPr>
              <w:fldChar w:fldCharType="separate"/>
            </w:r>
            <w:r w:rsidR="001412EB">
              <w:rPr>
                <w:noProof/>
                <w:webHidden/>
              </w:rPr>
              <w:t>26</w:t>
            </w:r>
            <w:r w:rsidR="00792E1A">
              <w:rPr>
                <w:noProof/>
                <w:webHidden/>
              </w:rPr>
              <w:fldChar w:fldCharType="end"/>
            </w:r>
          </w:hyperlink>
        </w:p>
        <w:p w14:paraId="4C776C2F" w14:textId="7E19D91D" w:rsidR="00792E1A" w:rsidRDefault="00C9560B">
          <w:pPr>
            <w:pStyle w:val="TOC3"/>
            <w:tabs>
              <w:tab w:val="right" w:leader="dot" w:pos="9350"/>
            </w:tabs>
            <w:rPr>
              <w:rFonts w:cstheme="minorBidi"/>
              <w:i w:val="0"/>
              <w:iCs w:val="0"/>
              <w:noProof/>
              <w:sz w:val="22"/>
              <w:szCs w:val="22"/>
            </w:rPr>
          </w:pPr>
          <w:hyperlink w:anchor="_Toc14876311" w:history="1">
            <w:r w:rsidR="00792E1A" w:rsidRPr="001E1615">
              <w:rPr>
                <w:rStyle w:val="Hyperlink"/>
                <w:noProof/>
              </w:rPr>
              <w:t>Clinical Evaluations</w:t>
            </w:r>
            <w:r w:rsidR="00792E1A">
              <w:rPr>
                <w:noProof/>
                <w:webHidden/>
              </w:rPr>
              <w:tab/>
            </w:r>
            <w:r w:rsidR="00792E1A">
              <w:rPr>
                <w:noProof/>
                <w:webHidden/>
              </w:rPr>
              <w:fldChar w:fldCharType="begin"/>
            </w:r>
            <w:r w:rsidR="00792E1A">
              <w:rPr>
                <w:noProof/>
                <w:webHidden/>
              </w:rPr>
              <w:instrText xml:space="preserve"> PAGEREF _Toc14876311 \h </w:instrText>
            </w:r>
            <w:r w:rsidR="00792E1A">
              <w:rPr>
                <w:noProof/>
                <w:webHidden/>
              </w:rPr>
            </w:r>
            <w:r w:rsidR="00792E1A">
              <w:rPr>
                <w:noProof/>
                <w:webHidden/>
              </w:rPr>
              <w:fldChar w:fldCharType="separate"/>
            </w:r>
            <w:r w:rsidR="001412EB">
              <w:rPr>
                <w:noProof/>
                <w:webHidden/>
              </w:rPr>
              <w:t>26</w:t>
            </w:r>
            <w:r w:rsidR="00792E1A">
              <w:rPr>
                <w:noProof/>
                <w:webHidden/>
              </w:rPr>
              <w:fldChar w:fldCharType="end"/>
            </w:r>
          </w:hyperlink>
        </w:p>
        <w:p w14:paraId="1C7E1F31" w14:textId="214E78D1" w:rsidR="00792E1A" w:rsidRDefault="00C9560B">
          <w:pPr>
            <w:pStyle w:val="TOC4"/>
            <w:tabs>
              <w:tab w:val="right" w:leader="dot" w:pos="9350"/>
            </w:tabs>
            <w:rPr>
              <w:rFonts w:cstheme="minorBidi"/>
              <w:noProof/>
              <w:sz w:val="22"/>
              <w:szCs w:val="22"/>
            </w:rPr>
          </w:pPr>
          <w:hyperlink w:anchor="_Toc14876312" w:history="1">
            <w:r w:rsidR="00792E1A" w:rsidRPr="001E1615">
              <w:rPr>
                <w:rStyle w:val="Hyperlink"/>
                <w:noProof/>
              </w:rPr>
              <w:t>Evaluation Remediation</w:t>
            </w:r>
            <w:r w:rsidR="00792E1A">
              <w:rPr>
                <w:noProof/>
                <w:webHidden/>
              </w:rPr>
              <w:tab/>
            </w:r>
            <w:r w:rsidR="00792E1A">
              <w:rPr>
                <w:noProof/>
                <w:webHidden/>
              </w:rPr>
              <w:fldChar w:fldCharType="begin"/>
            </w:r>
            <w:r w:rsidR="00792E1A">
              <w:rPr>
                <w:noProof/>
                <w:webHidden/>
              </w:rPr>
              <w:instrText xml:space="preserve"> PAGEREF _Toc14876312 \h </w:instrText>
            </w:r>
            <w:r w:rsidR="00792E1A">
              <w:rPr>
                <w:noProof/>
                <w:webHidden/>
              </w:rPr>
            </w:r>
            <w:r w:rsidR="00792E1A">
              <w:rPr>
                <w:noProof/>
                <w:webHidden/>
              </w:rPr>
              <w:fldChar w:fldCharType="separate"/>
            </w:r>
            <w:r w:rsidR="001412EB">
              <w:rPr>
                <w:noProof/>
                <w:webHidden/>
              </w:rPr>
              <w:t>26</w:t>
            </w:r>
            <w:r w:rsidR="00792E1A">
              <w:rPr>
                <w:noProof/>
                <w:webHidden/>
              </w:rPr>
              <w:fldChar w:fldCharType="end"/>
            </w:r>
          </w:hyperlink>
        </w:p>
        <w:p w14:paraId="2D7F65A8" w14:textId="4D0744F2" w:rsidR="00792E1A" w:rsidRDefault="00C9560B">
          <w:pPr>
            <w:pStyle w:val="TOC3"/>
            <w:tabs>
              <w:tab w:val="right" w:leader="dot" w:pos="9350"/>
            </w:tabs>
            <w:rPr>
              <w:rFonts w:cstheme="minorBidi"/>
              <w:i w:val="0"/>
              <w:iCs w:val="0"/>
              <w:noProof/>
              <w:sz w:val="22"/>
              <w:szCs w:val="22"/>
            </w:rPr>
          </w:pPr>
          <w:hyperlink w:anchor="_Toc14876313" w:history="1">
            <w:r w:rsidR="00792E1A" w:rsidRPr="001E1615">
              <w:rPr>
                <w:rStyle w:val="Hyperlink"/>
                <w:noProof/>
              </w:rPr>
              <w:t>Direct and Indirect Clinical Supervision</w:t>
            </w:r>
            <w:r w:rsidR="00792E1A">
              <w:rPr>
                <w:noProof/>
                <w:webHidden/>
              </w:rPr>
              <w:tab/>
            </w:r>
            <w:r w:rsidR="00792E1A">
              <w:rPr>
                <w:noProof/>
                <w:webHidden/>
              </w:rPr>
              <w:fldChar w:fldCharType="begin"/>
            </w:r>
            <w:r w:rsidR="00792E1A">
              <w:rPr>
                <w:noProof/>
                <w:webHidden/>
              </w:rPr>
              <w:instrText xml:space="preserve"> PAGEREF _Toc14876313 \h </w:instrText>
            </w:r>
            <w:r w:rsidR="00792E1A">
              <w:rPr>
                <w:noProof/>
                <w:webHidden/>
              </w:rPr>
            </w:r>
            <w:r w:rsidR="00792E1A">
              <w:rPr>
                <w:noProof/>
                <w:webHidden/>
              </w:rPr>
              <w:fldChar w:fldCharType="separate"/>
            </w:r>
            <w:r w:rsidR="001412EB">
              <w:rPr>
                <w:noProof/>
                <w:webHidden/>
              </w:rPr>
              <w:t>26</w:t>
            </w:r>
            <w:r w:rsidR="00792E1A">
              <w:rPr>
                <w:noProof/>
                <w:webHidden/>
              </w:rPr>
              <w:fldChar w:fldCharType="end"/>
            </w:r>
          </w:hyperlink>
        </w:p>
        <w:p w14:paraId="0B6BA31E" w14:textId="5E16B94A" w:rsidR="00792E1A" w:rsidRDefault="00C9560B">
          <w:pPr>
            <w:pStyle w:val="TOC4"/>
            <w:tabs>
              <w:tab w:val="right" w:leader="dot" w:pos="9350"/>
            </w:tabs>
            <w:rPr>
              <w:rFonts w:cstheme="minorBidi"/>
              <w:noProof/>
              <w:sz w:val="22"/>
              <w:szCs w:val="22"/>
            </w:rPr>
          </w:pPr>
          <w:hyperlink w:anchor="_Toc14876314" w:history="1">
            <w:r w:rsidR="00792E1A" w:rsidRPr="001E1615">
              <w:rPr>
                <w:rStyle w:val="Hyperlink"/>
                <w:rFonts w:eastAsia="Times New Roman"/>
                <w:noProof/>
              </w:rPr>
              <w:t>Direct Supervision</w:t>
            </w:r>
            <w:r w:rsidR="00792E1A">
              <w:rPr>
                <w:noProof/>
                <w:webHidden/>
              </w:rPr>
              <w:tab/>
            </w:r>
            <w:r w:rsidR="00792E1A">
              <w:rPr>
                <w:noProof/>
                <w:webHidden/>
              </w:rPr>
              <w:fldChar w:fldCharType="begin"/>
            </w:r>
            <w:r w:rsidR="00792E1A">
              <w:rPr>
                <w:noProof/>
                <w:webHidden/>
              </w:rPr>
              <w:instrText xml:space="preserve"> PAGEREF _Toc14876314 \h </w:instrText>
            </w:r>
            <w:r w:rsidR="00792E1A">
              <w:rPr>
                <w:noProof/>
                <w:webHidden/>
              </w:rPr>
            </w:r>
            <w:r w:rsidR="00792E1A">
              <w:rPr>
                <w:noProof/>
                <w:webHidden/>
              </w:rPr>
              <w:fldChar w:fldCharType="separate"/>
            </w:r>
            <w:r w:rsidR="001412EB">
              <w:rPr>
                <w:noProof/>
                <w:webHidden/>
              </w:rPr>
              <w:t>26</w:t>
            </w:r>
            <w:r w:rsidR="00792E1A">
              <w:rPr>
                <w:noProof/>
                <w:webHidden/>
              </w:rPr>
              <w:fldChar w:fldCharType="end"/>
            </w:r>
          </w:hyperlink>
        </w:p>
        <w:p w14:paraId="3B5D7B82" w14:textId="1285F58E" w:rsidR="00792E1A" w:rsidRDefault="00C9560B">
          <w:pPr>
            <w:pStyle w:val="TOC4"/>
            <w:tabs>
              <w:tab w:val="right" w:leader="dot" w:pos="9350"/>
            </w:tabs>
            <w:rPr>
              <w:rFonts w:cstheme="minorBidi"/>
              <w:noProof/>
              <w:sz w:val="22"/>
              <w:szCs w:val="22"/>
            </w:rPr>
          </w:pPr>
          <w:hyperlink w:anchor="_Toc14876315" w:history="1">
            <w:r w:rsidR="00792E1A" w:rsidRPr="001E1615">
              <w:rPr>
                <w:rStyle w:val="Hyperlink"/>
                <w:noProof/>
              </w:rPr>
              <w:t>Indirect Supervision</w:t>
            </w:r>
            <w:r w:rsidR="00792E1A">
              <w:rPr>
                <w:noProof/>
                <w:webHidden/>
              </w:rPr>
              <w:tab/>
            </w:r>
            <w:r w:rsidR="00792E1A">
              <w:rPr>
                <w:noProof/>
                <w:webHidden/>
              </w:rPr>
              <w:fldChar w:fldCharType="begin"/>
            </w:r>
            <w:r w:rsidR="00792E1A">
              <w:rPr>
                <w:noProof/>
                <w:webHidden/>
              </w:rPr>
              <w:instrText xml:space="preserve"> PAGEREF _Toc14876315 \h </w:instrText>
            </w:r>
            <w:r w:rsidR="00792E1A">
              <w:rPr>
                <w:noProof/>
                <w:webHidden/>
              </w:rPr>
            </w:r>
            <w:r w:rsidR="00792E1A">
              <w:rPr>
                <w:noProof/>
                <w:webHidden/>
              </w:rPr>
              <w:fldChar w:fldCharType="separate"/>
            </w:r>
            <w:r w:rsidR="001412EB">
              <w:rPr>
                <w:noProof/>
                <w:webHidden/>
              </w:rPr>
              <w:t>27</w:t>
            </w:r>
            <w:r w:rsidR="00792E1A">
              <w:rPr>
                <w:noProof/>
                <w:webHidden/>
              </w:rPr>
              <w:fldChar w:fldCharType="end"/>
            </w:r>
          </w:hyperlink>
        </w:p>
        <w:p w14:paraId="0C57FA41" w14:textId="5BBF136B" w:rsidR="00792E1A" w:rsidRDefault="00C9560B">
          <w:pPr>
            <w:pStyle w:val="TOC4"/>
            <w:tabs>
              <w:tab w:val="right" w:leader="dot" w:pos="9350"/>
            </w:tabs>
            <w:rPr>
              <w:rFonts w:cstheme="minorBidi"/>
              <w:noProof/>
              <w:sz w:val="22"/>
              <w:szCs w:val="22"/>
            </w:rPr>
          </w:pPr>
          <w:hyperlink w:anchor="_Toc14876316" w:history="1">
            <w:r w:rsidR="00792E1A" w:rsidRPr="001E1615">
              <w:rPr>
                <w:rStyle w:val="Hyperlink"/>
                <w:noProof/>
              </w:rPr>
              <w:t>1:1 Ratio</w:t>
            </w:r>
            <w:r w:rsidR="00792E1A">
              <w:rPr>
                <w:noProof/>
                <w:webHidden/>
              </w:rPr>
              <w:tab/>
            </w:r>
            <w:r w:rsidR="00792E1A">
              <w:rPr>
                <w:noProof/>
                <w:webHidden/>
              </w:rPr>
              <w:fldChar w:fldCharType="begin"/>
            </w:r>
            <w:r w:rsidR="00792E1A">
              <w:rPr>
                <w:noProof/>
                <w:webHidden/>
              </w:rPr>
              <w:instrText xml:space="preserve"> PAGEREF _Toc14876316 \h </w:instrText>
            </w:r>
            <w:r w:rsidR="00792E1A">
              <w:rPr>
                <w:noProof/>
                <w:webHidden/>
              </w:rPr>
            </w:r>
            <w:r w:rsidR="00792E1A">
              <w:rPr>
                <w:noProof/>
                <w:webHidden/>
              </w:rPr>
              <w:fldChar w:fldCharType="separate"/>
            </w:r>
            <w:r w:rsidR="001412EB">
              <w:rPr>
                <w:noProof/>
                <w:webHidden/>
              </w:rPr>
              <w:t>27</w:t>
            </w:r>
            <w:r w:rsidR="00792E1A">
              <w:rPr>
                <w:noProof/>
                <w:webHidden/>
              </w:rPr>
              <w:fldChar w:fldCharType="end"/>
            </w:r>
          </w:hyperlink>
        </w:p>
        <w:p w14:paraId="262842CB" w14:textId="6F0CFBA5" w:rsidR="00792E1A" w:rsidRDefault="00C9560B">
          <w:pPr>
            <w:pStyle w:val="TOC4"/>
            <w:tabs>
              <w:tab w:val="right" w:leader="dot" w:pos="9350"/>
            </w:tabs>
            <w:rPr>
              <w:rFonts w:cstheme="minorBidi"/>
              <w:noProof/>
              <w:sz w:val="22"/>
              <w:szCs w:val="22"/>
            </w:rPr>
          </w:pPr>
          <w:hyperlink w:anchor="_Toc14876317" w:history="1">
            <w:r w:rsidR="00792E1A" w:rsidRPr="001E1615">
              <w:rPr>
                <w:rStyle w:val="Hyperlink"/>
                <w:rFonts w:eastAsia="Times New Roman"/>
                <w:noProof/>
              </w:rPr>
              <w:t>Radiographic Contrast Safety</w:t>
            </w:r>
            <w:r w:rsidR="00792E1A">
              <w:rPr>
                <w:noProof/>
                <w:webHidden/>
              </w:rPr>
              <w:tab/>
            </w:r>
            <w:r w:rsidR="00792E1A">
              <w:rPr>
                <w:noProof/>
                <w:webHidden/>
              </w:rPr>
              <w:fldChar w:fldCharType="begin"/>
            </w:r>
            <w:r w:rsidR="00792E1A">
              <w:rPr>
                <w:noProof/>
                <w:webHidden/>
              </w:rPr>
              <w:instrText xml:space="preserve"> PAGEREF _Toc14876317 \h </w:instrText>
            </w:r>
            <w:r w:rsidR="00792E1A">
              <w:rPr>
                <w:noProof/>
                <w:webHidden/>
              </w:rPr>
            </w:r>
            <w:r w:rsidR="00792E1A">
              <w:rPr>
                <w:noProof/>
                <w:webHidden/>
              </w:rPr>
              <w:fldChar w:fldCharType="separate"/>
            </w:r>
            <w:r w:rsidR="001412EB">
              <w:rPr>
                <w:noProof/>
                <w:webHidden/>
              </w:rPr>
              <w:t>27</w:t>
            </w:r>
            <w:r w:rsidR="00792E1A">
              <w:rPr>
                <w:noProof/>
                <w:webHidden/>
              </w:rPr>
              <w:fldChar w:fldCharType="end"/>
            </w:r>
          </w:hyperlink>
        </w:p>
        <w:p w14:paraId="71971B8B" w14:textId="4C32433F" w:rsidR="00792E1A" w:rsidRDefault="00C9560B">
          <w:pPr>
            <w:pStyle w:val="TOC3"/>
            <w:tabs>
              <w:tab w:val="right" w:leader="dot" w:pos="9350"/>
            </w:tabs>
            <w:rPr>
              <w:rFonts w:cstheme="minorBidi"/>
              <w:i w:val="0"/>
              <w:iCs w:val="0"/>
              <w:noProof/>
              <w:sz w:val="22"/>
              <w:szCs w:val="22"/>
            </w:rPr>
          </w:pPr>
          <w:hyperlink w:anchor="_Toc14876318" w:history="1">
            <w:r w:rsidR="00792E1A" w:rsidRPr="001E1615">
              <w:rPr>
                <w:rStyle w:val="Hyperlink"/>
                <w:noProof/>
              </w:rPr>
              <w:t>Advance Modality Observation</w:t>
            </w:r>
            <w:r w:rsidR="00792E1A">
              <w:rPr>
                <w:noProof/>
                <w:webHidden/>
              </w:rPr>
              <w:tab/>
            </w:r>
            <w:r w:rsidR="00792E1A">
              <w:rPr>
                <w:noProof/>
                <w:webHidden/>
              </w:rPr>
              <w:fldChar w:fldCharType="begin"/>
            </w:r>
            <w:r w:rsidR="00792E1A">
              <w:rPr>
                <w:noProof/>
                <w:webHidden/>
              </w:rPr>
              <w:instrText xml:space="preserve"> PAGEREF _Toc14876318 \h </w:instrText>
            </w:r>
            <w:r w:rsidR="00792E1A">
              <w:rPr>
                <w:noProof/>
                <w:webHidden/>
              </w:rPr>
            </w:r>
            <w:r w:rsidR="00792E1A">
              <w:rPr>
                <w:noProof/>
                <w:webHidden/>
              </w:rPr>
              <w:fldChar w:fldCharType="separate"/>
            </w:r>
            <w:r w:rsidR="001412EB">
              <w:rPr>
                <w:noProof/>
                <w:webHidden/>
              </w:rPr>
              <w:t>27</w:t>
            </w:r>
            <w:r w:rsidR="00792E1A">
              <w:rPr>
                <w:noProof/>
                <w:webHidden/>
              </w:rPr>
              <w:fldChar w:fldCharType="end"/>
            </w:r>
          </w:hyperlink>
        </w:p>
        <w:p w14:paraId="4D088D5F" w14:textId="43720181" w:rsidR="00792E1A" w:rsidRDefault="00C9560B">
          <w:pPr>
            <w:pStyle w:val="TOC4"/>
            <w:tabs>
              <w:tab w:val="right" w:leader="dot" w:pos="9350"/>
            </w:tabs>
            <w:rPr>
              <w:rFonts w:cstheme="minorBidi"/>
              <w:noProof/>
              <w:sz w:val="22"/>
              <w:szCs w:val="22"/>
            </w:rPr>
          </w:pPr>
          <w:hyperlink w:anchor="_Toc14876319" w:history="1">
            <w:r w:rsidR="00792E1A" w:rsidRPr="001E1615">
              <w:rPr>
                <w:rStyle w:val="Hyperlink"/>
                <w:noProof/>
              </w:rPr>
              <w:t>Arranging Advanced Modality Shadowing</w:t>
            </w:r>
            <w:r w:rsidR="00792E1A">
              <w:rPr>
                <w:noProof/>
                <w:webHidden/>
              </w:rPr>
              <w:tab/>
            </w:r>
            <w:r w:rsidR="00792E1A">
              <w:rPr>
                <w:noProof/>
                <w:webHidden/>
              </w:rPr>
              <w:fldChar w:fldCharType="begin"/>
            </w:r>
            <w:r w:rsidR="00792E1A">
              <w:rPr>
                <w:noProof/>
                <w:webHidden/>
              </w:rPr>
              <w:instrText xml:space="preserve"> PAGEREF _Toc14876319 \h </w:instrText>
            </w:r>
            <w:r w:rsidR="00792E1A">
              <w:rPr>
                <w:noProof/>
                <w:webHidden/>
              </w:rPr>
            </w:r>
            <w:r w:rsidR="00792E1A">
              <w:rPr>
                <w:noProof/>
                <w:webHidden/>
              </w:rPr>
              <w:fldChar w:fldCharType="separate"/>
            </w:r>
            <w:r w:rsidR="001412EB">
              <w:rPr>
                <w:noProof/>
                <w:webHidden/>
              </w:rPr>
              <w:t>27</w:t>
            </w:r>
            <w:r w:rsidR="00792E1A">
              <w:rPr>
                <w:noProof/>
                <w:webHidden/>
              </w:rPr>
              <w:fldChar w:fldCharType="end"/>
            </w:r>
          </w:hyperlink>
        </w:p>
        <w:p w14:paraId="5C244250" w14:textId="704C921D" w:rsidR="00792E1A" w:rsidRDefault="00C9560B">
          <w:pPr>
            <w:pStyle w:val="TOC4"/>
            <w:tabs>
              <w:tab w:val="right" w:leader="dot" w:pos="9350"/>
            </w:tabs>
            <w:rPr>
              <w:rFonts w:cstheme="minorBidi"/>
              <w:noProof/>
              <w:sz w:val="22"/>
              <w:szCs w:val="22"/>
            </w:rPr>
          </w:pPr>
          <w:hyperlink w:anchor="_Toc14876320" w:history="1">
            <w:r w:rsidR="00792E1A" w:rsidRPr="001E1615">
              <w:rPr>
                <w:rStyle w:val="Hyperlink"/>
                <w:noProof/>
              </w:rPr>
              <w:t>Shadowing Expectations</w:t>
            </w:r>
            <w:r w:rsidR="00792E1A">
              <w:rPr>
                <w:noProof/>
                <w:webHidden/>
              </w:rPr>
              <w:tab/>
            </w:r>
            <w:r w:rsidR="00792E1A">
              <w:rPr>
                <w:noProof/>
                <w:webHidden/>
              </w:rPr>
              <w:fldChar w:fldCharType="begin"/>
            </w:r>
            <w:r w:rsidR="00792E1A">
              <w:rPr>
                <w:noProof/>
                <w:webHidden/>
              </w:rPr>
              <w:instrText xml:space="preserve"> PAGEREF _Toc14876320 \h </w:instrText>
            </w:r>
            <w:r w:rsidR="00792E1A">
              <w:rPr>
                <w:noProof/>
                <w:webHidden/>
              </w:rPr>
            </w:r>
            <w:r w:rsidR="00792E1A">
              <w:rPr>
                <w:noProof/>
                <w:webHidden/>
              </w:rPr>
              <w:fldChar w:fldCharType="separate"/>
            </w:r>
            <w:r w:rsidR="001412EB">
              <w:rPr>
                <w:noProof/>
                <w:webHidden/>
              </w:rPr>
              <w:t>27</w:t>
            </w:r>
            <w:r w:rsidR="00792E1A">
              <w:rPr>
                <w:noProof/>
                <w:webHidden/>
              </w:rPr>
              <w:fldChar w:fldCharType="end"/>
            </w:r>
          </w:hyperlink>
        </w:p>
        <w:p w14:paraId="7610D7DE" w14:textId="5DA523B3" w:rsidR="00792E1A" w:rsidRDefault="00C9560B">
          <w:pPr>
            <w:pStyle w:val="TOC3"/>
            <w:tabs>
              <w:tab w:val="right" w:leader="dot" w:pos="9350"/>
            </w:tabs>
            <w:rPr>
              <w:rFonts w:cstheme="minorBidi"/>
              <w:i w:val="0"/>
              <w:iCs w:val="0"/>
              <w:noProof/>
              <w:sz w:val="22"/>
              <w:szCs w:val="22"/>
            </w:rPr>
          </w:pPr>
          <w:hyperlink w:anchor="_Toc14876321" w:history="1">
            <w:r w:rsidR="00792E1A" w:rsidRPr="001E1615">
              <w:rPr>
                <w:rStyle w:val="Hyperlink"/>
                <w:noProof/>
              </w:rPr>
              <w:t>Clinical Site Dismissal</w:t>
            </w:r>
            <w:r w:rsidR="00792E1A">
              <w:rPr>
                <w:noProof/>
                <w:webHidden/>
              </w:rPr>
              <w:tab/>
            </w:r>
            <w:r w:rsidR="00792E1A">
              <w:rPr>
                <w:noProof/>
                <w:webHidden/>
              </w:rPr>
              <w:fldChar w:fldCharType="begin"/>
            </w:r>
            <w:r w:rsidR="00792E1A">
              <w:rPr>
                <w:noProof/>
                <w:webHidden/>
              </w:rPr>
              <w:instrText xml:space="preserve"> PAGEREF _Toc14876321 \h </w:instrText>
            </w:r>
            <w:r w:rsidR="00792E1A">
              <w:rPr>
                <w:noProof/>
                <w:webHidden/>
              </w:rPr>
            </w:r>
            <w:r w:rsidR="00792E1A">
              <w:rPr>
                <w:noProof/>
                <w:webHidden/>
              </w:rPr>
              <w:fldChar w:fldCharType="separate"/>
            </w:r>
            <w:r w:rsidR="001412EB">
              <w:rPr>
                <w:noProof/>
                <w:webHidden/>
              </w:rPr>
              <w:t>28</w:t>
            </w:r>
            <w:r w:rsidR="00792E1A">
              <w:rPr>
                <w:noProof/>
                <w:webHidden/>
              </w:rPr>
              <w:fldChar w:fldCharType="end"/>
            </w:r>
          </w:hyperlink>
        </w:p>
        <w:p w14:paraId="7F36538F" w14:textId="27600CF9" w:rsidR="00792E1A" w:rsidRDefault="00C9560B">
          <w:pPr>
            <w:pStyle w:val="TOC1"/>
            <w:tabs>
              <w:tab w:val="right" w:leader="dot" w:pos="9350"/>
            </w:tabs>
            <w:rPr>
              <w:rFonts w:cstheme="minorBidi"/>
              <w:b w:val="0"/>
              <w:bCs w:val="0"/>
              <w:caps w:val="0"/>
              <w:noProof/>
              <w:sz w:val="22"/>
              <w:szCs w:val="22"/>
            </w:rPr>
          </w:pPr>
          <w:hyperlink w:anchor="_Toc14876322" w:history="1">
            <w:r w:rsidR="00792E1A" w:rsidRPr="001E1615">
              <w:rPr>
                <w:rStyle w:val="Hyperlink"/>
                <w:noProof/>
              </w:rPr>
              <w:t>Appendix A</w:t>
            </w:r>
            <w:r w:rsidR="00EB7D62">
              <w:rPr>
                <w:rStyle w:val="Hyperlink"/>
                <w:noProof/>
              </w:rPr>
              <w:t xml:space="preserve">: Student </w:t>
            </w:r>
            <w:r w:rsidR="00792E1A" w:rsidRPr="001E1615">
              <w:rPr>
                <w:rStyle w:val="Hyperlink"/>
                <w:noProof/>
              </w:rPr>
              <w:t>Acknowledgement</w:t>
            </w:r>
            <w:r w:rsidR="00792E1A">
              <w:rPr>
                <w:noProof/>
                <w:webHidden/>
              </w:rPr>
              <w:tab/>
            </w:r>
            <w:r w:rsidR="00792E1A">
              <w:rPr>
                <w:noProof/>
                <w:webHidden/>
              </w:rPr>
              <w:fldChar w:fldCharType="begin"/>
            </w:r>
            <w:r w:rsidR="00792E1A">
              <w:rPr>
                <w:noProof/>
                <w:webHidden/>
              </w:rPr>
              <w:instrText xml:space="preserve"> PAGEREF _Toc14876322 \h </w:instrText>
            </w:r>
            <w:r w:rsidR="00792E1A">
              <w:rPr>
                <w:noProof/>
                <w:webHidden/>
              </w:rPr>
            </w:r>
            <w:r w:rsidR="00792E1A">
              <w:rPr>
                <w:noProof/>
                <w:webHidden/>
              </w:rPr>
              <w:fldChar w:fldCharType="separate"/>
            </w:r>
            <w:r w:rsidR="001412EB">
              <w:rPr>
                <w:noProof/>
                <w:webHidden/>
              </w:rPr>
              <w:t>29</w:t>
            </w:r>
            <w:r w:rsidR="00792E1A">
              <w:rPr>
                <w:noProof/>
                <w:webHidden/>
              </w:rPr>
              <w:fldChar w:fldCharType="end"/>
            </w:r>
          </w:hyperlink>
        </w:p>
        <w:p w14:paraId="62309526" w14:textId="0065034C" w:rsidR="00792E1A" w:rsidRDefault="00C9560B">
          <w:pPr>
            <w:pStyle w:val="TOC1"/>
            <w:tabs>
              <w:tab w:val="right" w:leader="dot" w:pos="9350"/>
            </w:tabs>
            <w:rPr>
              <w:rFonts w:cstheme="minorBidi"/>
              <w:b w:val="0"/>
              <w:bCs w:val="0"/>
              <w:caps w:val="0"/>
              <w:noProof/>
              <w:sz w:val="22"/>
              <w:szCs w:val="22"/>
            </w:rPr>
          </w:pPr>
          <w:hyperlink w:anchor="_Toc14876323" w:history="1">
            <w:r w:rsidR="00792E1A" w:rsidRPr="001E1615">
              <w:rPr>
                <w:rStyle w:val="Hyperlink"/>
                <w:noProof/>
              </w:rPr>
              <w:t>Appendix B: Physical Requirements</w:t>
            </w:r>
            <w:r w:rsidR="00792E1A">
              <w:rPr>
                <w:noProof/>
                <w:webHidden/>
              </w:rPr>
              <w:tab/>
            </w:r>
            <w:r w:rsidR="00792E1A">
              <w:rPr>
                <w:noProof/>
                <w:webHidden/>
              </w:rPr>
              <w:fldChar w:fldCharType="begin"/>
            </w:r>
            <w:r w:rsidR="00792E1A">
              <w:rPr>
                <w:noProof/>
                <w:webHidden/>
              </w:rPr>
              <w:instrText xml:space="preserve"> PAGEREF _Toc14876323 \h </w:instrText>
            </w:r>
            <w:r w:rsidR="00792E1A">
              <w:rPr>
                <w:noProof/>
                <w:webHidden/>
              </w:rPr>
            </w:r>
            <w:r w:rsidR="00792E1A">
              <w:rPr>
                <w:noProof/>
                <w:webHidden/>
              </w:rPr>
              <w:fldChar w:fldCharType="separate"/>
            </w:r>
            <w:r w:rsidR="001412EB">
              <w:rPr>
                <w:noProof/>
                <w:webHidden/>
              </w:rPr>
              <w:t>30</w:t>
            </w:r>
            <w:r w:rsidR="00792E1A">
              <w:rPr>
                <w:noProof/>
                <w:webHidden/>
              </w:rPr>
              <w:fldChar w:fldCharType="end"/>
            </w:r>
          </w:hyperlink>
        </w:p>
        <w:p w14:paraId="07C91E9C" w14:textId="6F599D91" w:rsidR="005B3995" w:rsidRPr="00CF1EC6" w:rsidRDefault="00FC2186" w:rsidP="005B3995">
          <w:pPr>
            <w:contextualSpacing/>
            <w:mirrorIndents/>
            <w:rPr>
              <w:rFonts w:cstheme="minorHAnsi"/>
              <w:szCs w:val="22"/>
            </w:rPr>
          </w:pPr>
          <w:r w:rsidRPr="00CF1EC6">
            <w:rPr>
              <w:rFonts w:cstheme="minorHAnsi"/>
              <w:szCs w:val="22"/>
            </w:rPr>
            <w:fldChar w:fldCharType="end"/>
          </w:r>
        </w:p>
      </w:sdtContent>
    </w:sdt>
    <w:p w14:paraId="49A7F8E0" w14:textId="3C492B59" w:rsidR="005B3995" w:rsidRPr="00A67F40" w:rsidRDefault="005B3995" w:rsidP="005B3995">
      <w:pPr>
        <w:pStyle w:val="Heading1"/>
        <w:rPr>
          <w:rFonts w:asciiTheme="minorHAnsi" w:hAnsiTheme="minorHAnsi" w:cstheme="minorHAnsi"/>
        </w:rPr>
      </w:pPr>
      <w:r w:rsidRPr="00CF1EC6">
        <w:rPr>
          <w:rFonts w:asciiTheme="minorHAnsi" w:hAnsiTheme="minorHAnsi" w:cstheme="minorHAnsi"/>
          <w:sz w:val="22"/>
        </w:rPr>
        <w:br w:type="page"/>
      </w:r>
      <w:bookmarkStart w:id="13" w:name="_Toc14876220"/>
      <w:r w:rsidR="00BA28D4" w:rsidRPr="00A67F40">
        <w:rPr>
          <w:rFonts w:asciiTheme="minorHAnsi" w:hAnsiTheme="minorHAnsi" w:cstheme="minorHAnsi"/>
        </w:rPr>
        <w:lastRenderedPageBreak/>
        <w:t>Overview of the Radiologic Technology Education Program</w:t>
      </w:r>
      <w:bookmarkEnd w:id="13"/>
      <w:r w:rsidRPr="00A67F40">
        <w:rPr>
          <w:rFonts w:asciiTheme="minorHAnsi" w:hAnsiTheme="minorHAnsi" w:cstheme="minorHAnsi"/>
        </w:rPr>
        <w:t xml:space="preserve"> </w:t>
      </w:r>
    </w:p>
    <w:p w14:paraId="4C0377AD" w14:textId="77777777" w:rsidR="005B3995" w:rsidRPr="00A67F40" w:rsidRDefault="005B3995" w:rsidP="005B3995">
      <w:pPr>
        <w:pStyle w:val="Style4"/>
        <w:kinsoku w:val="0"/>
        <w:spacing w:before="0"/>
        <w:ind w:right="0"/>
        <w:rPr>
          <w:rStyle w:val="CharacterStyle1"/>
          <w:rFonts w:asciiTheme="minorHAnsi" w:hAnsiTheme="minorHAnsi" w:cstheme="minorHAnsi"/>
          <w:sz w:val="24"/>
          <w:szCs w:val="24"/>
        </w:rPr>
      </w:pPr>
    </w:p>
    <w:p w14:paraId="49F55F72" w14:textId="1F7D8BE9" w:rsidR="00A6115E" w:rsidRDefault="00A6115E" w:rsidP="00A6115E">
      <w:pPr>
        <w:pStyle w:val="Style4"/>
        <w:kinsoku w:val="0"/>
        <w:spacing w:before="0"/>
        <w:ind w:right="0"/>
        <w:rPr>
          <w:rStyle w:val="CharacterStyle1"/>
          <w:rFonts w:asciiTheme="minorHAnsi" w:hAnsiTheme="minorHAnsi" w:cstheme="minorHAnsi"/>
          <w:sz w:val="22"/>
          <w:szCs w:val="22"/>
        </w:rPr>
      </w:pPr>
      <w:r w:rsidRPr="00A6115E">
        <w:rPr>
          <w:rStyle w:val="CharacterStyle1"/>
          <w:rFonts w:asciiTheme="minorHAnsi" w:hAnsiTheme="minorHAnsi" w:cstheme="minorHAnsi"/>
          <w:sz w:val="22"/>
          <w:szCs w:val="22"/>
        </w:rPr>
        <w:t>The Associate of Applied Science (AAS) degree in Radiologic Technology prepares students for a career in x-ray imaging as a Radiologic Technologist. The program is full-time, spanning 21 month/5 semesters, and is held at the Arvada campus, with clinical internships at area hospit</w:t>
      </w:r>
      <w:r w:rsidR="00600EF6">
        <w:rPr>
          <w:rStyle w:val="CharacterStyle1"/>
          <w:rFonts w:asciiTheme="minorHAnsi" w:hAnsiTheme="minorHAnsi" w:cstheme="minorHAnsi"/>
          <w:sz w:val="22"/>
          <w:szCs w:val="22"/>
        </w:rPr>
        <w:t xml:space="preserve">als and clinics. The program is </w:t>
      </w:r>
      <w:r w:rsidRPr="00A6115E">
        <w:rPr>
          <w:rStyle w:val="CharacterStyle1"/>
          <w:rFonts w:asciiTheme="minorHAnsi" w:hAnsiTheme="minorHAnsi" w:cstheme="minorHAnsi"/>
          <w:sz w:val="22"/>
          <w:szCs w:val="22"/>
        </w:rPr>
        <w:t>integrated with classroom and clinical internship instruction occur</w:t>
      </w:r>
      <w:r>
        <w:rPr>
          <w:rStyle w:val="CharacterStyle1"/>
          <w:rFonts w:asciiTheme="minorHAnsi" w:hAnsiTheme="minorHAnsi" w:cstheme="minorHAnsi"/>
          <w:sz w:val="22"/>
          <w:szCs w:val="22"/>
        </w:rPr>
        <w:t>r</w:t>
      </w:r>
      <w:r w:rsidRPr="00A6115E">
        <w:rPr>
          <w:rStyle w:val="CharacterStyle1"/>
          <w:rFonts w:asciiTheme="minorHAnsi" w:hAnsiTheme="minorHAnsi" w:cstheme="minorHAnsi"/>
          <w:sz w:val="22"/>
          <w:szCs w:val="22"/>
        </w:rPr>
        <w:t xml:space="preserve">ing simultaneously. </w:t>
      </w:r>
      <w:r w:rsidR="00A273BA">
        <w:rPr>
          <w:rStyle w:val="CharacterStyle1"/>
          <w:rFonts w:asciiTheme="minorHAnsi" w:hAnsiTheme="minorHAnsi" w:cstheme="minorHAnsi"/>
          <w:sz w:val="22"/>
          <w:szCs w:val="22"/>
        </w:rPr>
        <w:t xml:space="preserve"> </w:t>
      </w:r>
      <w:r w:rsidRPr="00A6115E">
        <w:rPr>
          <w:rStyle w:val="CharacterStyle1"/>
          <w:rFonts w:asciiTheme="minorHAnsi" w:hAnsiTheme="minorHAnsi" w:cstheme="minorHAnsi"/>
          <w:sz w:val="22"/>
          <w:szCs w:val="22"/>
        </w:rPr>
        <w:t>Basic clinical training is completed on-campus before students enter clinical rotation. A capstone registry review course is required during the final semester prior to graduation.</w:t>
      </w:r>
      <w:r>
        <w:rPr>
          <w:rStyle w:val="CharacterStyle1"/>
          <w:rFonts w:asciiTheme="minorHAnsi" w:hAnsiTheme="minorHAnsi" w:cstheme="minorHAnsi"/>
          <w:sz w:val="22"/>
          <w:szCs w:val="22"/>
        </w:rPr>
        <w:t xml:space="preserve">  </w:t>
      </w:r>
      <w:r w:rsidRPr="00A6115E">
        <w:rPr>
          <w:rStyle w:val="CharacterStyle1"/>
          <w:rFonts w:asciiTheme="minorHAnsi" w:hAnsiTheme="minorHAnsi" w:cstheme="minorHAnsi"/>
          <w:sz w:val="22"/>
          <w:szCs w:val="22"/>
        </w:rPr>
        <w:t>Due to the fast-paced and rigorous nature of the program, students are encouraged to have little to no outside employment responsibilities while enrolled.</w:t>
      </w:r>
      <w:r>
        <w:rPr>
          <w:rStyle w:val="CharacterStyle1"/>
          <w:rFonts w:asciiTheme="minorHAnsi" w:hAnsiTheme="minorHAnsi" w:cstheme="minorHAnsi"/>
          <w:sz w:val="22"/>
          <w:szCs w:val="22"/>
        </w:rPr>
        <w:t xml:space="preserve">  Graduates will be</w:t>
      </w:r>
      <w:r w:rsidRPr="00A6115E">
        <w:rPr>
          <w:rStyle w:val="CharacterStyle1"/>
          <w:rFonts w:asciiTheme="minorHAnsi" w:hAnsiTheme="minorHAnsi" w:cstheme="minorHAnsi"/>
          <w:sz w:val="22"/>
          <w:szCs w:val="22"/>
        </w:rPr>
        <w:t xml:space="preserve"> el</w:t>
      </w:r>
      <w:r>
        <w:rPr>
          <w:rStyle w:val="CharacterStyle1"/>
          <w:rFonts w:asciiTheme="minorHAnsi" w:hAnsiTheme="minorHAnsi" w:cstheme="minorHAnsi"/>
          <w:sz w:val="22"/>
          <w:szCs w:val="22"/>
        </w:rPr>
        <w:t xml:space="preserve">igible to sit for the ARRT certification exam to become a </w:t>
      </w:r>
      <w:r w:rsidRPr="00A6115E">
        <w:rPr>
          <w:rStyle w:val="CharacterStyle1"/>
          <w:rFonts w:asciiTheme="minorHAnsi" w:hAnsiTheme="minorHAnsi" w:cstheme="minorHAnsi"/>
          <w:sz w:val="22"/>
          <w:szCs w:val="22"/>
        </w:rPr>
        <w:t>Registered Technologist in Radiography, RT(R)</w:t>
      </w:r>
      <w:r>
        <w:rPr>
          <w:rStyle w:val="CharacterStyle1"/>
          <w:rFonts w:asciiTheme="minorHAnsi" w:hAnsiTheme="minorHAnsi" w:cstheme="minorHAnsi"/>
          <w:sz w:val="22"/>
          <w:szCs w:val="22"/>
        </w:rPr>
        <w:t>.</w:t>
      </w:r>
    </w:p>
    <w:p w14:paraId="4EF2CCB8" w14:textId="1E7B8B35" w:rsidR="00A6115E" w:rsidRDefault="00A6115E" w:rsidP="00A6115E">
      <w:pPr>
        <w:pStyle w:val="Style4"/>
        <w:kinsoku w:val="0"/>
        <w:spacing w:before="0"/>
        <w:ind w:right="0"/>
        <w:rPr>
          <w:rStyle w:val="CharacterStyle1"/>
          <w:rFonts w:asciiTheme="minorHAnsi" w:hAnsiTheme="minorHAnsi" w:cstheme="minorHAnsi"/>
          <w:sz w:val="22"/>
          <w:szCs w:val="22"/>
        </w:rPr>
      </w:pPr>
    </w:p>
    <w:p w14:paraId="04983185" w14:textId="7967557A" w:rsidR="00A6115E" w:rsidRPr="00A6115E" w:rsidRDefault="008A7C00" w:rsidP="008A7C00">
      <w:pPr>
        <w:pStyle w:val="Heading3"/>
        <w:rPr>
          <w:rStyle w:val="CharacterStyle1"/>
          <w:rFonts w:asciiTheme="minorHAnsi" w:hAnsiTheme="minorHAnsi" w:cstheme="minorHAnsi"/>
          <w:sz w:val="22"/>
          <w:szCs w:val="22"/>
        </w:rPr>
      </w:pPr>
      <w:bookmarkStart w:id="14" w:name="_Toc14876221"/>
      <w:r>
        <w:rPr>
          <w:rStyle w:val="CharacterStyle1"/>
          <w:rFonts w:asciiTheme="minorHAnsi" w:hAnsiTheme="minorHAnsi" w:cstheme="minorHAnsi"/>
          <w:sz w:val="22"/>
          <w:szCs w:val="22"/>
        </w:rPr>
        <w:t>Program P</w:t>
      </w:r>
      <w:r w:rsidR="00A6115E">
        <w:rPr>
          <w:rStyle w:val="CharacterStyle1"/>
          <w:rFonts w:asciiTheme="minorHAnsi" w:hAnsiTheme="minorHAnsi" w:cstheme="minorHAnsi"/>
          <w:sz w:val="22"/>
          <w:szCs w:val="22"/>
        </w:rPr>
        <w:t>olicies</w:t>
      </w:r>
      <w:bookmarkEnd w:id="14"/>
    </w:p>
    <w:p w14:paraId="0B7A4554" w14:textId="0B0F6738" w:rsidR="00A6115E" w:rsidRDefault="005B3995" w:rsidP="00A6115E">
      <w:pPr>
        <w:pStyle w:val="Style4"/>
        <w:kinsoku w:val="0"/>
        <w:spacing w:before="0"/>
        <w:ind w:right="0"/>
        <w:rPr>
          <w:rStyle w:val="CharacterStyle1"/>
          <w:rFonts w:asciiTheme="minorHAnsi" w:hAnsiTheme="minorHAnsi" w:cstheme="minorHAnsi"/>
          <w:sz w:val="22"/>
          <w:szCs w:val="22"/>
        </w:rPr>
      </w:pPr>
      <w:r w:rsidRPr="00A67F40">
        <w:rPr>
          <w:rStyle w:val="CharacterStyle1"/>
          <w:rFonts w:asciiTheme="minorHAnsi" w:hAnsiTheme="minorHAnsi" w:cstheme="minorHAnsi"/>
          <w:sz w:val="22"/>
          <w:szCs w:val="22"/>
        </w:rPr>
        <w:t xml:space="preserve">This handbook </w:t>
      </w:r>
      <w:r w:rsidR="00A6115E">
        <w:rPr>
          <w:rStyle w:val="CharacterStyle1"/>
          <w:rFonts w:asciiTheme="minorHAnsi" w:hAnsiTheme="minorHAnsi" w:cstheme="minorHAnsi"/>
          <w:sz w:val="22"/>
          <w:szCs w:val="22"/>
        </w:rPr>
        <w:t>is</w:t>
      </w:r>
      <w:r w:rsidR="00723452">
        <w:rPr>
          <w:rStyle w:val="CharacterStyle1"/>
          <w:rFonts w:asciiTheme="minorHAnsi" w:hAnsiTheme="minorHAnsi" w:cstheme="minorHAnsi"/>
          <w:sz w:val="22"/>
          <w:szCs w:val="22"/>
        </w:rPr>
        <w:t xml:space="preserve"> as a guide for radiologic technology (RTE)</w:t>
      </w:r>
      <w:r w:rsidR="00F141CF" w:rsidRPr="00A67F40">
        <w:rPr>
          <w:rStyle w:val="CharacterStyle1"/>
          <w:rFonts w:asciiTheme="minorHAnsi" w:hAnsiTheme="minorHAnsi" w:cstheme="minorHAnsi"/>
          <w:sz w:val="22"/>
          <w:szCs w:val="22"/>
        </w:rPr>
        <w:t xml:space="preserve"> </w:t>
      </w:r>
      <w:r w:rsidRPr="00A67F40">
        <w:rPr>
          <w:rStyle w:val="CharacterStyle1"/>
          <w:rFonts w:asciiTheme="minorHAnsi" w:hAnsiTheme="minorHAnsi" w:cstheme="minorHAnsi"/>
          <w:sz w:val="22"/>
          <w:szCs w:val="22"/>
        </w:rPr>
        <w:t>students accepted to Red Rocks Community College</w:t>
      </w:r>
      <w:r w:rsidR="00A273BA">
        <w:rPr>
          <w:rStyle w:val="CharacterStyle1"/>
          <w:rFonts w:asciiTheme="minorHAnsi" w:hAnsiTheme="minorHAnsi" w:cstheme="minorHAnsi"/>
          <w:sz w:val="22"/>
          <w:szCs w:val="22"/>
        </w:rPr>
        <w:t xml:space="preserve"> (RRCC)</w:t>
      </w:r>
      <w:r w:rsidRPr="00A67F40">
        <w:rPr>
          <w:rStyle w:val="CharacterStyle1"/>
          <w:rFonts w:asciiTheme="minorHAnsi" w:hAnsiTheme="minorHAnsi" w:cstheme="minorHAnsi"/>
          <w:sz w:val="22"/>
          <w:szCs w:val="22"/>
        </w:rPr>
        <w:t xml:space="preserve">. Students should familiarize themselves with the information contained in this book, </w:t>
      </w:r>
      <w:r w:rsidR="00A6115E">
        <w:rPr>
          <w:rStyle w:val="CharacterStyle1"/>
          <w:rFonts w:asciiTheme="minorHAnsi" w:hAnsiTheme="minorHAnsi" w:cstheme="minorHAnsi"/>
          <w:sz w:val="22"/>
          <w:szCs w:val="22"/>
        </w:rPr>
        <w:t xml:space="preserve">and </w:t>
      </w:r>
      <w:r w:rsidRPr="00A67F40">
        <w:rPr>
          <w:rStyle w:val="CharacterStyle1"/>
          <w:rFonts w:asciiTheme="minorHAnsi" w:hAnsiTheme="minorHAnsi" w:cstheme="minorHAnsi"/>
          <w:sz w:val="22"/>
          <w:szCs w:val="22"/>
        </w:rPr>
        <w:t xml:space="preserve">sign the </w:t>
      </w:r>
      <w:r w:rsidR="00EB7D62">
        <w:rPr>
          <w:rStyle w:val="CharacterStyle1"/>
          <w:rFonts w:asciiTheme="minorHAnsi" w:hAnsiTheme="minorHAnsi" w:cstheme="minorHAnsi"/>
          <w:sz w:val="22"/>
          <w:szCs w:val="22"/>
        </w:rPr>
        <w:t xml:space="preserve">student </w:t>
      </w:r>
      <w:r w:rsidR="00A6115E">
        <w:rPr>
          <w:rStyle w:val="CharacterStyle1"/>
          <w:rFonts w:asciiTheme="minorHAnsi" w:hAnsiTheme="minorHAnsi" w:cstheme="minorHAnsi"/>
          <w:sz w:val="22"/>
          <w:szCs w:val="22"/>
        </w:rPr>
        <w:t>acknowledgement</w:t>
      </w:r>
      <w:r w:rsidR="00A6115E" w:rsidRPr="00A67F40">
        <w:rPr>
          <w:rStyle w:val="CharacterStyle1"/>
          <w:rFonts w:asciiTheme="minorHAnsi" w:hAnsiTheme="minorHAnsi" w:cstheme="minorHAnsi"/>
          <w:sz w:val="22"/>
          <w:szCs w:val="22"/>
        </w:rPr>
        <w:t xml:space="preserve"> </w:t>
      </w:r>
      <w:r w:rsidRPr="00A67F40">
        <w:rPr>
          <w:rStyle w:val="CharacterStyle1"/>
          <w:rFonts w:asciiTheme="minorHAnsi" w:hAnsiTheme="minorHAnsi" w:cstheme="minorHAnsi"/>
          <w:sz w:val="22"/>
          <w:szCs w:val="22"/>
        </w:rPr>
        <w:t>form</w:t>
      </w:r>
      <w:r w:rsidR="00A6115E">
        <w:rPr>
          <w:rStyle w:val="CharacterStyle1"/>
          <w:rFonts w:asciiTheme="minorHAnsi" w:hAnsiTheme="minorHAnsi" w:cstheme="minorHAnsi"/>
          <w:sz w:val="22"/>
          <w:szCs w:val="22"/>
        </w:rPr>
        <w:t>.  Students</w:t>
      </w:r>
      <w:r w:rsidR="00A6115E" w:rsidRPr="00A67F40">
        <w:rPr>
          <w:rStyle w:val="CharacterStyle1"/>
          <w:rFonts w:asciiTheme="minorHAnsi" w:hAnsiTheme="minorHAnsi" w:cstheme="minorHAnsi"/>
          <w:sz w:val="22"/>
          <w:szCs w:val="22"/>
        </w:rPr>
        <w:t xml:space="preserve"> will assume the responsibility for observing the </w:t>
      </w:r>
      <w:r w:rsidR="00A6115E">
        <w:rPr>
          <w:rStyle w:val="CharacterStyle1"/>
          <w:rFonts w:asciiTheme="minorHAnsi" w:hAnsiTheme="minorHAnsi" w:cstheme="minorHAnsi"/>
          <w:sz w:val="22"/>
          <w:szCs w:val="22"/>
        </w:rPr>
        <w:t xml:space="preserve">policies </w:t>
      </w:r>
      <w:r w:rsidR="00A6115E" w:rsidRPr="00A67F40">
        <w:rPr>
          <w:rStyle w:val="CharacterStyle1"/>
          <w:rFonts w:asciiTheme="minorHAnsi" w:hAnsiTheme="minorHAnsi" w:cstheme="minorHAnsi"/>
          <w:sz w:val="22"/>
          <w:szCs w:val="22"/>
        </w:rPr>
        <w:t xml:space="preserve">as stated in the current college </w:t>
      </w:r>
      <w:r w:rsidR="00A6115E">
        <w:rPr>
          <w:rStyle w:val="CharacterStyle1"/>
          <w:rFonts w:asciiTheme="minorHAnsi" w:hAnsiTheme="minorHAnsi" w:cstheme="minorHAnsi"/>
          <w:sz w:val="22"/>
          <w:szCs w:val="22"/>
        </w:rPr>
        <w:t xml:space="preserve">handbook, </w:t>
      </w:r>
      <w:r w:rsidR="00723452">
        <w:rPr>
          <w:rStyle w:val="CharacterStyle1"/>
          <w:rFonts w:asciiTheme="minorHAnsi" w:hAnsiTheme="minorHAnsi" w:cstheme="minorHAnsi"/>
          <w:sz w:val="22"/>
          <w:szCs w:val="22"/>
        </w:rPr>
        <w:t>Radiologic Technology Student Handbook</w:t>
      </w:r>
      <w:r w:rsidR="00A6115E">
        <w:rPr>
          <w:rStyle w:val="CharacterStyle1"/>
          <w:rFonts w:asciiTheme="minorHAnsi" w:hAnsiTheme="minorHAnsi" w:cstheme="minorHAnsi"/>
          <w:sz w:val="22"/>
          <w:szCs w:val="22"/>
        </w:rPr>
        <w:t>, and syllabi.</w:t>
      </w:r>
      <w:r w:rsidR="00A6115E" w:rsidRPr="00A67F40">
        <w:rPr>
          <w:rStyle w:val="CharacterStyle1"/>
          <w:rFonts w:asciiTheme="minorHAnsi" w:hAnsiTheme="minorHAnsi" w:cstheme="minorHAnsi"/>
          <w:sz w:val="22"/>
          <w:szCs w:val="22"/>
        </w:rPr>
        <w:t xml:space="preserve"> </w:t>
      </w:r>
      <w:r w:rsidR="00A6115E" w:rsidRPr="00B8535B">
        <w:rPr>
          <w:rStyle w:val="CharacterStyle1"/>
          <w:rFonts w:asciiTheme="minorHAnsi" w:hAnsiTheme="minorHAnsi" w:cstheme="minorHAnsi"/>
          <w:sz w:val="22"/>
          <w:szCs w:val="22"/>
        </w:rPr>
        <w:t>The</w:t>
      </w:r>
      <w:r w:rsidR="00A6115E">
        <w:rPr>
          <w:rStyle w:val="CharacterStyle1"/>
          <w:rFonts w:asciiTheme="minorHAnsi" w:hAnsiTheme="minorHAnsi" w:cstheme="minorHAnsi"/>
          <w:sz w:val="22"/>
          <w:szCs w:val="22"/>
        </w:rPr>
        <w:t xml:space="preserve">se policies may be altered or revised </w:t>
      </w:r>
      <w:r w:rsidR="00A6115E" w:rsidRPr="00B8535B">
        <w:rPr>
          <w:rStyle w:val="CharacterStyle1"/>
          <w:rFonts w:asciiTheme="minorHAnsi" w:hAnsiTheme="minorHAnsi" w:cstheme="minorHAnsi"/>
          <w:sz w:val="22"/>
          <w:szCs w:val="22"/>
        </w:rPr>
        <w:t>at any time as needed.</w:t>
      </w:r>
    </w:p>
    <w:p w14:paraId="469C00C6" w14:textId="77777777" w:rsidR="005B3995" w:rsidRPr="00A67F40" w:rsidRDefault="005B3995" w:rsidP="005B3995">
      <w:pPr>
        <w:pStyle w:val="Style4"/>
        <w:kinsoku w:val="0"/>
        <w:spacing w:before="0"/>
        <w:ind w:right="0"/>
        <w:rPr>
          <w:rStyle w:val="CharacterStyle1"/>
          <w:rFonts w:asciiTheme="minorHAnsi" w:hAnsiTheme="minorHAnsi" w:cstheme="minorHAnsi"/>
          <w:sz w:val="22"/>
          <w:szCs w:val="22"/>
        </w:rPr>
      </w:pPr>
    </w:p>
    <w:p w14:paraId="015625FC" w14:textId="2F5EE60D" w:rsidR="00B8535B" w:rsidRDefault="00A6115E" w:rsidP="00B8535B">
      <w:pPr>
        <w:pStyle w:val="Style4"/>
        <w:kinsoku w:val="0"/>
        <w:spacing w:before="0"/>
        <w:ind w:right="0"/>
        <w:rPr>
          <w:rStyle w:val="CharacterStyle1"/>
          <w:rFonts w:asciiTheme="minorHAnsi" w:hAnsiTheme="minorHAnsi" w:cstheme="minorHAnsi"/>
          <w:sz w:val="22"/>
          <w:szCs w:val="22"/>
        </w:rPr>
      </w:pPr>
      <w:r>
        <w:rPr>
          <w:rStyle w:val="CharacterStyle1"/>
          <w:rFonts w:asciiTheme="minorHAnsi" w:hAnsiTheme="minorHAnsi" w:cstheme="minorHAnsi"/>
          <w:sz w:val="22"/>
          <w:szCs w:val="22"/>
        </w:rPr>
        <w:t>*</w:t>
      </w:r>
      <w:r w:rsidR="00B8535B" w:rsidRPr="00A67F40">
        <w:rPr>
          <w:rStyle w:val="CharacterStyle1"/>
          <w:rFonts w:asciiTheme="minorHAnsi" w:hAnsiTheme="minorHAnsi" w:cstheme="minorHAnsi"/>
          <w:sz w:val="22"/>
          <w:szCs w:val="22"/>
        </w:rPr>
        <w:t xml:space="preserve">Completion of the program does not guarantee eligibility for licensing certifications or employment upon graduation. It is the student’s responsibility to find out if they meet the specific eligibility requirements of licensing bodies and/or potential employers.  </w:t>
      </w:r>
    </w:p>
    <w:p w14:paraId="69D69354" w14:textId="562F207E" w:rsidR="005B3995" w:rsidRPr="00A67F40" w:rsidRDefault="005B3995" w:rsidP="005B3995">
      <w:pPr>
        <w:pStyle w:val="Style4"/>
        <w:kinsoku w:val="0"/>
        <w:spacing w:before="0"/>
        <w:ind w:right="0"/>
        <w:rPr>
          <w:rStyle w:val="CharacterStyle1"/>
          <w:rFonts w:asciiTheme="minorHAnsi" w:hAnsiTheme="minorHAnsi" w:cstheme="minorHAnsi"/>
          <w:sz w:val="22"/>
          <w:szCs w:val="22"/>
        </w:rPr>
      </w:pPr>
    </w:p>
    <w:p w14:paraId="0468A653" w14:textId="77777777" w:rsidR="005B3995" w:rsidRPr="00A67F40" w:rsidRDefault="005B3995" w:rsidP="005B3995">
      <w:pPr>
        <w:pStyle w:val="Style4"/>
        <w:kinsoku w:val="0"/>
        <w:autoSpaceDE/>
        <w:autoSpaceDN/>
        <w:spacing w:before="0"/>
        <w:ind w:right="0"/>
        <w:rPr>
          <w:rStyle w:val="CharacterStyle1"/>
          <w:rFonts w:asciiTheme="minorHAnsi" w:hAnsiTheme="minorHAnsi" w:cstheme="minorHAnsi"/>
          <w:sz w:val="22"/>
          <w:szCs w:val="22"/>
        </w:rPr>
      </w:pPr>
    </w:p>
    <w:p w14:paraId="40B284DA" w14:textId="77777777" w:rsidR="005B3995" w:rsidRPr="00A67F40" w:rsidRDefault="005B3995" w:rsidP="005B3995">
      <w:pPr>
        <w:rPr>
          <w:rFonts w:cstheme="minorHAnsi"/>
          <w:szCs w:val="22"/>
        </w:rPr>
      </w:pPr>
    </w:p>
    <w:p w14:paraId="1B9F6E19" w14:textId="77777777" w:rsidR="005B3995" w:rsidRPr="00A67F40" w:rsidRDefault="005B3995" w:rsidP="005B3995">
      <w:pPr>
        <w:spacing w:after="160" w:line="259" w:lineRule="auto"/>
        <w:rPr>
          <w:rFonts w:eastAsiaTheme="majorEastAsia" w:cstheme="minorHAnsi"/>
          <w:color w:val="7B230B" w:themeColor="accent1" w:themeShade="BF"/>
          <w:sz w:val="26"/>
          <w:szCs w:val="26"/>
        </w:rPr>
      </w:pPr>
      <w:r w:rsidRPr="00A67F40">
        <w:rPr>
          <w:rFonts w:cstheme="minorHAnsi"/>
        </w:rPr>
        <w:br w:type="page"/>
      </w:r>
    </w:p>
    <w:p w14:paraId="4E4F72D3" w14:textId="73631E97" w:rsidR="005B3995" w:rsidRPr="00A67F40" w:rsidRDefault="00CF1EC6" w:rsidP="00CF1EC6">
      <w:pPr>
        <w:pStyle w:val="Heading1"/>
      </w:pPr>
      <w:bookmarkStart w:id="15" w:name="_Toc14876222"/>
      <w:r w:rsidRPr="00A67F40">
        <w:rPr>
          <w:caps w:val="0"/>
        </w:rPr>
        <w:lastRenderedPageBreak/>
        <w:t>FACULTY CONTACT INFO</w:t>
      </w:r>
      <w:bookmarkEnd w:id="15"/>
    </w:p>
    <w:p w14:paraId="07FEB163" w14:textId="77777777" w:rsidR="005B3995" w:rsidRPr="00A67F40" w:rsidRDefault="005B3995" w:rsidP="005B3995">
      <w:pPr>
        <w:pStyle w:val="NoSpacing"/>
        <w:rPr>
          <w:rFonts w:cstheme="minorHAnsi"/>
        </w:rPr>
      </w:pPr>
    </w:p>
    <w:p w14:paraId="143ACB46" w14:textId="77777777" w:rsidR="00D701D5" w:rsidRPr="00A67F40" w:rsidRDefault="00D701D5" w:rsidP="00D701D5">
      <w:pPr>
        <w:pStyle w:val="NoSpacing"/>
        <w:spacing w:before="0"/>
        <w:rPr>
          <w:rFonts w:cstheme="minorHAnsi"/>
          <w:sz w:val="22"/>
          <w:szCs w:val="22"/>
        </w:rPr>
      </w:pPr>
      <w:r>
        <w:rPr>
          <w:rFonts w:cstheme="minorHAnsi"/>
          <w:sz w:val="22"/>
          <w:szCs w:val="22"/>
        </w:rPr>
        <w:t>Charlotte Briscoe, MS, BS, RT(</w:t>
      </w:r>
      <w:r w:rsidRPr="00A67F40">
        <w:rPr>
          <w:rFonts w:cstheme="minorHAnsi"/>
          <w:sz w:val="22"/>
          <w:szCs w:val="22"/>
        </w:rPr>
        <w:t>R)</w:t>
      </w:r>
    </w:p>
    <w:p w14:paraId="2E94F6A6" w14:textId="77777777" w:rsidR="00D701D5" w:rsidRPr="00A67F40" w:rsidRDefault="00D701D5" w:rsidP="00D701D5">
      <w:pPr>
        <w:pStyle w:val="NoSpacing"/>
        <w:spacing w:before="0"/>
        <w:rPr>
          <w:rFonts w:cstheme="minorHAnsi"/>
          <w:sz w:val="22"/>
          <w:szCs w:val="22"/>
        </w:rPr>
      </w:pPr>
      <w:r w:rsidRPr="00A67F40">
        <w:rPr>
          <w:rFonts w:cstheme="minorHAnsi"/>
          <w:sz w:val="22"/>
          <w:szCs w:val="22"/>
        </w:rPr>
        <w:t>Program Director</w:t>
      </w:r>
    </w:p>
    <w:p w14:paraId="23C71D51" w14:textId="77777777" w:rsidR="00D701D5" w:rsidRDefault="00D701D5" w:rsidP="00D701D5">
      <w:pPr>
        <w:pStyle w:val="NoSpacing"/>
        <w:spacing w:before="0"/>
        <w:rPr>
          <w:rFonts w:cstheme="minorHAnsi"/>
          <w:sz w:val="22"/>
          <w:szCs w:val="22"/>
        </w:rPr>
      </w:pPr>
      <w:r>
        <w:rPr>
          <w:rFonts w:cstheme="minorHAnsi"/>
          <w:sz w:val="22"/>
          <w:szCs w:val="22"/>
        </w:rPr>
        <w:t>Office: (303) 914-6032</w:t>
      </w:r>
    </w:p>
    <w:p w14:paraId="5F8F5D61" w14:textId="77777777" w:rsidR="00D701D5" w:rsidRPr="00A67F40" w:rsidRDefault="00D701D5" w:rsidP="00D701D5">
      <w:pPr>
        <w:pStyle w:val="NoSpacing"/>
        <w:spacing w:before="0"/>
        <w:rPr>
          <w:rFonts w:cstheme="minorHAnsi"/>
          <w:sz w:val="22"/>
          <w:szCs w:val="22"/>
        </w:rPr>
      </w:pPr>
      <w:r w:rsidRPr="00A67F40">
        <w:rPr>
          <w:rFonts w:cstheme="minorHAnsi"/>
          <w:sz w:val="22"/>
          <w:szCs w:val="22"/>
        </w:rPr>
        <w:t>Charlotte.Briscoe@rrcc.edu</w:t>
      </w:r>
    </w:p>
    <w:p w14:paraId="19FE3A51" w14:textId="77777777" w:rsidR="00D701D5" w:rsidRPr="00A67F40" w:rsidRDefault="00D701D5" w:rsidP="00D701D5">
      <w:pPr>
        <w:pStyle w:val="NoSpacing"/>
        <w:spacing w:before="0"/>
        <w:rPr>
          <w:rFonts w:cstheme="minorHAnsi"/>
          <w:sz w:val="22"/>
          <w:szCs w:val="22"/>
        </w:rPr>
      </w:pPr>
    </w:p>
    <w:p w14:paraId="490FF45E" w14:textId="65647B0D" w:rsidR="00D701D5" w:rsidRPr="00A67F40" w:rsidRDefault="00A273BA" w:rsidP="00D701D5">
      <w:pPr>
        <w:pStyle w:val="NoSpacing"/>
        <w:spacing w:before="0"/>
        <w:rPr>
          <w:rFonts w:cstheme="minorHAnsi"/>
          <w:sz w:val="22"/>
          <w:szCs w:val="22"/>
        </w:rPr>
      </w:pPr>
      <w:r>
        <w:rPr>
          <w:rFonts w:cstheme="minorHAnsi"/>
          <w:sz w:val="22"/>
          <w:szCs w:val="22"/>
        </w:rPr>
        <w:t xml:space="preserve">Teresa Bieker, MHA, </w:t>
      </w:r>
      <w:r w:rsidR="00D701D5">
        <w:rPr>
          <w:rFonts w:cstheme="minorHAnsi"/>
          <w:sz w:val="22"/>
          <w:szCs w:val="22"/>
        </w:rPr>
        <w:t>RT(R</w:t>
      </w:r>
      <w:proofErr w:type="gramStart"/>
      <w:r w:rsidR="00D701D5">
        <w:rPr>
          <w:rFonts w:cstheme="minorHAnsi"/>
          <w:sz w:val="22"/>
          <w:szCs w:val="22"/>
        </w:rPr>
        <w:t>)</w:t>
      </w:r>
      <w:r w:rsidR="00D701D5" w:rsidRPr="00A67F40">
        <w:rPr>
          <w:rFonts w:cstheme="minorHAnsi"/>
          <w:sz w:val="22"/>
          <w:szCs w:val="22"/>
        </w:rPr>
        <w:t>(</w:t>
      </w:r>
      <w:proofErr w:type="gramEnd"/>
      <w:r w:rsidR="00D701D5" w:rsidRPr="00A67F40">
        <w:rPr>
          <w:rFonts w:cstheme="minorHAnsi"/>
          <w:sz w:val="22"/>
          <w:szCs w:val="22"/>
        </w:rPr>
        <w:t>MR)</w:t>
      </w:r>
    </w:p>
    <w:p w14:paraId="041E83CF" w14:textId="77777777" w:rsidR="00D701D5" w:rsidRPr="00A67F40" w:rsidRDefault="00D701D5" w:rsidP="00D701D5">
      <w:pPr>
        <w:pStyle w:val="NoSpacing"/>
        <w:spacing w:before="0"/>
        <w:rPr>
          <w:rFonts w:cstheme="minorHAnsi"/>
          <w:sz w:val="22"/>
          <w:szCs w:val="22"/>
        </w:rPr>
      </w:pPr>
      <w:r w:rsidRPr="00A67F40">
        <w:rPr>
          <w:rFonts w:cstheme="minorHAnsi"/>
          <w:sz w:val="22"/>
          <w:szCs w:val="22"/>
        </w:rPr>
        <w:t>Clinical Coordinator</w:t>
      </w:r>
    </w:p>
    <w:p w14:paraId="21B33E85" w14:textId="77777777" w:rsidR="00D701D5" w:rsidRPr="00A67F40" w:rsidRDefault="00D701D5" w:rsidP="00D701D5">
      <w:pPr>
        <w:pStyle w:val="NoSpacing"/>
        <w:spacing w:before="0"/>
        <w:rPr>
          <w:rFonts w:cstheme="minorHAnsi"/>
          <w:sz w:val="22"/>
          <w:szCs w:val="22"/>
        </w:rPr>
      </w:pPr>
      <w:r>
        <w:rPr>
          <w:rFonts w:cstheme="minorHAnsi"/>
          <w:sz w:val="22"/>
          <w:szCs w:val="22"/>
        </w:rPr>
        <w:t xml:space="preserve">Office: </w:t>
      </w:r>
      <w:r w:rsidRPr="00A67F40">
        <w:rPr>
          <w:rFonts w:cstheme="minorHAnsi"/>
          <w:sz w:val="22"/>
          <w:szCs w:val="22"/>
        </w:rPr>
        <w:t>(303) 914-6038</w:t>
      </w:r>
    </w:p>
    <w:p w14:paraId="5B871BBE" w14:textId="77777777" w:rsidR="00D701D5" w:rsidRPr="00A67F40" w:rsidRDefault="00D701D5" w:rsidP="00D701D5">
      <w:pPr>
        <w:pStyle w:val="NoSpacing"/>
        <w:spacing w:before="0"/>
        <w:rPr>
          <w:rFonts w:cstheme="minorHAnsi"/>
          <w:sz w:val="22"/>
          <w:szCs w:val="22"/>
        </w:rPr>
      </w:pPr>
      <w:r w:rsidRPr="00A67F40">
        <w:rPr>
          <w:rFonts w:cstheme="minorHAnsi"/>
          <w:sz w:val="22"/>
          <w:szCs w:val="22"/>
        </w:rPr>
        <w:t>Teresa.Bieker@rrcc.edu</w:t>
      </w:r>
    </w:p>
    <w:p w14:paraId="6940338B" w14:textId="77777777" w:rsidR="00D701D5" w:rsidRDefault="00D701D5" w:rsidP="00D701D5">
      <w:pPr>
        <w:pStyle w:val="NoSpacing"/>
        <w:spacing w:before="0"/>
        <w:rPr>
          <w:rFonts w:cstheme="minorHAnsi"/>
          <w:sz w:val="22"/>
          <w:szCs w:val="22"/>
        </w:rPr>
      </w:pPr>
      <w:r w:rsidRPr="00A67F40">
        <w:rPr>
          <w:rFonts w:cstheme="minorHAnsi"/>
          <w:sz w:val="22"/>
          <w:szCs w:val="22"/>
        </w:rPr>
        <w:br/>
      </w:r>
      <w:r>
        <w:rPr>
          <w:rFonts w:cstheme="minorHAnsi"/>
          <w:sz w:val="22"/>
          <w:szCs w:val="22"/>
        </w:rPr>
        <w:t>Sara Chism, RT(R</w:t>
      </w:r>
      <w:proofErr w:type="gramStart"/>
      <w:r>
        <w:rPr>
          <w:rFonts w:cstheme="minorHAnsi"/>
          <w:sz w:val="22"/>
          <w:szCs w:val="22"/>
        </w:rPr>
        <w:t>)(</w:t>
      </w:r>
      <w:proofErr w:type="gramEnd"/>
      <w:r>
        <w:rPr>
          <w:rFonts w:cstheme="minorHAnsi"/>
          <w:sz w:val="22"/>
          <w:szCs w:val="22"/>
        </w:rPr>
        <w:t>M)</w:t>
      </w:r>
    </w:p>
    <w:p w14:paraId="5F064E6F" w14:textId="77777777" w:rsidR="00D701D5" w:rsidRDefault="00D701D5" w:rsidP="00D701D5">
      <w:pPr>
        <w:pStyle w:val="NoSpacing"/>
        <w:spacing w:before="0"/>
        <w:rPr>
          <w:rFonts w:cstheme="minorHAnsi"/>
          <w:sz w:val="22"/>
          <w:szCs w:val="22"/>
        </w:rPr>
      </w:pPr>
      <w:r>
        <w:rPr>
          <w:rFonts w:cstheme="minorHAnsi"/>
          <w:sz w:val="22"/>
          <w:szCs w:val="22"/>
        </w:rPr>
        <w:t>Adjunct Faculty</w:t>
      </w:r>
    </w:p>
    <w:p w14:paraId="4E637CC5" w14:textId="77777777" w:rsidR="00D701D5" w:rsidRDefault="00D701D5" w:rsidP="00D701D5">
      <w:pPr>
        <w:pStyle w:val="NoSpacing"/>
        <w:spacing w:before="0"/>
        <w:rPr>
          <w:rFonts w:cstheme="minorHAnsi"/>
          <w:sz w:val="22"/>
          <w:szCs w:val="22"/>
        </w:rPr>
      </w:pPr>
      <w:r>
        <w:rPr>
          <w:rFonts w:cstheme="minorHAnsi"/>
          <w:sz w:val="22"/>
          <w:szCs w:val="22"/>
        </w:rPr>
        <w:t>Sara.Chism@rrcc.edu</w:t>
      </w:r>
    </w:p>
    <w:p w14:paraId="59B66A35" w14:textId="77777777" w:rsidR="00D701D5" w:rsidRPr="00A67F40" w:rsidRDefault="00D701D5" w:rsidP="00D701D5">
      <w:pPr>
        <w:pStyle w:val="NoSpacing"/>
        <w:spacing w:before="0"/>
        <w:rPr>
          <w:rFonts w:cstheme="minorHAnsi"/>
          <w:sz w:val="22"/>
          <w:szCs w:val="22"/>
        </w:rPr>
      </w:pPr>
    </w:p>
    <w:p w14:paraId="46154886" w14:textId="77777777" w:rsidR="00D701D5" w:rsidRPr="00A67F40" w:rsidRDefault="00D701D5" w:rsidP="00D701D5">
      <w:pPr>
        <w:pStyle w:val="BodyText"/>
        <w:rPr>
          <w:rFonts w:asciiTheme="minorHAnsi" w:hAnsiTheme="minorHAnsi" w:cstheme="minorHAnsi"/>
          <w:sz w:val="22"/>
          <w:szCs w:val="22"/>
        </w:rPr>
      </w:pPr>
      <w:r w:rsidRPr="00A67F40">
        <w:rPr>
          <w:rFonts w:asciiTheme="minorHAnsi" w:hAnsiTheme="minorHAnsi" w:cstheme="minorHAnsi"/>
          <w:sz w:val="22"/>
          <w:szCs w:val="22"/>
        </w:rPr>
        <w:t>Jessica Hoyt</w:t>
      </w:r>
      <w:r>
        <w:rPr>
          <w:rFonts w:asciiTheme="minorHAnsi" w:hAnsiTheme="minorHAnsi" w:cstheme="minorHAnsi"/>
          <w:sz w:val="22"/>
          <w:szCs w:val="22"/>
        </w:rPr>
        <w:t>, BS, RT(R</w:t>
      </w:r>
      <w:proofErr w:type="gramStart"/>
      <w:r>
        <w:rPr>
          <w:rFonts w:asciiTheme="minorHAnsi" w:hAnsiTheme="minorHAnsi" w:cstheme="minorHAnsi"/>
          <w:sz w:val="22"/>
          <w:szCs w:val="22"/>
        </w:rPr>
        <w:t>)</w:t>
      </w:r>
      <w:r w:rsidRPr="0044071D">
        <w:rPr>
          <w:rFonts w:asciiTheme="minorHAnsi" w:hAnsiTheme="minorHAnsi" w:cstheme="minorHAnsi"/>
          <w:sz w:val="22"/>
          <w:szCs w:val="22"/>
        </w:rPr>
        <w:t>(</w:t>
      </w:r>
      <w:proofErr w:type="gramEnd"/>
      <w:r w:rsidRPr="0044071D">
        <w:rPr>
          <w:rFonts w:asciiTheme="minorHAnsi" w:hAnsiTheme="minorHAnsi" w:cstheme="minorHAnsi"/>
          <w:sz w:val="22"/>
          <w:szCs w:val="22"/>
        </w:rPr>
        <w:t>MR)</w:t>
      </w:r>
    </w:p>
    <w:p w14:paraId="398C0B48" w14:textId="77777777" w:rsidR="00D701D5" w:rsidRPr="00A67F40" w:rsidRDefault="00D701D5" w:rsidP="00D701D5">
      <w:pPr>
        <w:pStyle w:val="BodyText"/>
        <w:rPr>
          <w:rFonts w:asciiTheme="minorHAnsi" w:hAnsiTheme="minorHAnsi" w:cstheme="minorHAnsi"/>
          <w:sz w:val="22"/>
          <w:szCs w:val="22"/>
        </w:rPr>
      </w:pPr>
      <w:r w:rsidRPr="00A67F40">
        <w:rPr>
          <w:rFonts w:asciiTheme="minorHAnsi" w:hAnsiTheme="minorHAnsi" w:cstheme="minorHAnsi"/>
          <w:sz w:val="22"/>
          <w:szCs w:val="22"/>
        </w:rPr>
        <w:t>Adjunct Faculty</w:t>
      </w:r>
    </w:p>
    <w:p w14:paraId="3A6B60B3"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Jessica.H</w:t>
      </w:r>
      <w:r w:rsidRPr="00A67F40">
        <w:rPr>
          <w:rFonts w:asciiTheme="minorHAnsi" w:hAnsiTheme="minorHAnsi" w:cstheme="minorHAnsi"/>
          <w:sz w:val="22"/>
          <w:szCs w:val="22"/>
        </w:rPr>
        <w:t>oyt@rrcc.edu</w:t>
      </w:r>
    </w:p>
    <w:p w14:paraId="446995C8" w14:textId="77777777" w:rsidR="00D701D5" w:rsidRDefault="00D701D5" w:rsidP="00D701D5">
      <w:pPr>
        <w:pStyle w:val="BodyText"/>
        <w:rPr>
          <w:rFonts w:asciiTheme="minorHAnsi" w:hAnsiTheme="minorHAnsi" w:cstheme="minorHAnsi"/>
          <w:sz w:val="22"/>
          <w:szCs w:val="22"/>
        </w:rPr>
      </w:pPr>
    </w:p>
    <w:p w14:paraId="21A402EF"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Trevor Ewald, BS, RT(R)</w:t>
      </w:r>
    </w:p>
    <w:p w14:paraId="2C11462B"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Adjunct Faculty</w:t>
      </w:r>
    </w:p>
    <w:p w14:paraId="61B1BED9" w14:textId="681BD448"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Trevor.Ewald@rrcc.edu</w:t>
      </w:r>
    </w:p>
    <w:p w14:paraId="7AF38064" w14:textId="77777777" w:rsidR="00D701D5" w:rsidRDefault="00D701D5" w:rsidP="00D701D5">
      <w:pPr>
        <w:pStyle w:val="BodyText"/>
        <w:rPr>
          <w:rFonts w:asciiTheme="minorHAnsi" w:hAnsiTheme="minorHAnsi" w:cstheme="minorHAnsi"/>
          <w:sz w:val="22"/>
          <w:szCs w:val="22"/>
        </w:rPr>
      </w:pPr>
    </w:p>
    <w:p w14:paraId="6A917C4E"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Tasha Rahe, RT(R)</w:t>
      </w:r>
    </w:p>
    <w:p w14:paraId="6A5A9F77"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Clinical Site Visitor &amp; Lab Skills Instructor</w:t>
      </w:r>
    </w:p>
    <w:p w14:paraId="0E81F9A7"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Tasha.Rahe@rrcc.edu</w:t>
      </w:r>
    </w:p>
    <w:p w14:paraId="2B532BA0" w14:textId="77777777" w:rsidR="00D701D5" w:rsidRDefault="00D701D5" w:rsidP="00D701D5">
      <w:pPr>
        <w:pStyle w:val="BodyText"/>
        <w:rPr>
          <w:rFonts w:asciiTheme="minorHAnsi" w:hAnsiTheme="minorHAnsi" w:cstheme="minorHAnsi"/>
          <w:sz w:val="22"/>
          <w:szCs w:val="22"/>
        </w:rPr>
      </w:pPr>
    </w:p>
    <w:p w14:paraId="30BD5631"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Bonnie Barcelo, RT(R)</w:t>
      </w:r>
    </w:p>
    <w:p w14:paraId="6AA07110"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Lab Skills Instructor</w:t>
      </w:r>
    </w:p>
    <w:p w14:paraId="2ECE2490"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Bonnie.Barcelo@rrcc.edu</w:t>
      </w:r>
    </w:p>
    <w:p w14:paraId="355D7DA8" w14:textId="77777777" w:rsidR="00D701D5" w:rsidRDefault="00D701D5" w:rsidP="00D701D5">
      <w:pPr>
        <w:pStyle w:val="BodyText"/>
        <w:rPr>
          <w:rFonts w:asciiTheme="minorHAnsi" w:hAnsiTheme="minorHAnsi" w:cstheme="minorHAnsi"/>
          <w:sz w:val="22"/>
          <w:szCs w:val="22"/>
        </w:rPr>
      </w:pPr>
    </w:p>
    <w:p w14:paraId="5EAA6B99"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Crystal Matthews, RT(R</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BD)</w:t>
      </w:r>
    </w:p>
    <w:p w14:paraId="4AEEB70E" w14:textId="77777777"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Lab Skills Instructor</w:t>
      </w:r>
    </w:p>
    <w:p w14:paraId="43B6C766" w14:textId="637C020D" w:rsidR="00D701D5" w:rsidRDefault="00D701D5" w:rsidP="00D701D5">
      <w:pPr>
        <w:pStyle w:val="BodyText"/>
        <w:rPr>
          <w:rFonts w:asciiTheme="minorHAnsi" w:hAnsiTheme="minorHAnsi" w:cstheme="minorHAnsi"/>
          <w:sz w:val="22"/>
          <w:szCs w:val="22"/>
        </w:rPr>
      </w:pPr>
      <w:r>
        <w:rPr>
          <w:rFonts w:asciiTheme="minorHAnsi" w:hAnsiTheme="minorHAnsi" w:cstheme="minorHAnsi"/>
          <w:sz w:val="22"/>
          <w:szCs w:val="22"/>
        </w:rPr>
        <w:t>Crystal.Matthews@rrcc.edu</w:t>
      </w:r>
    </w:p>
    <w:p w14:paraId="2767A19D" w14:textId="67C6AA8F" w:rsidR="006D723B" w:rsidRDefault="006D723B" w:rsidP="00D701D5">
      <w:pPr>
        <w:pStyle w:val="BodyText"/>
        <w:rPr>
          <w:rFonts w:asciiTheme="minorHAnsi" w:hAnsiTheme="minorHAnsi" w:cstheme="minorHAnsi"/>
          <w:sz w:val="22"/>
          <w:szCs w:val="22"/>
        </w:rPr>
      </w:pPr>
    </w:p>
    <w:p w14:paraId="4B8A2835" w14:textId="699A4DA2" w:rsidR="006D723B" w:rsidRDefault="006D723B" w:rsidP="00D701D5">
      <w:pPr>
        <w:pStyle w:val="BodyText"/>
        <w:rPr>
          <w:rFonts w:asciiTheme="minorHAnsi" w:hAnsiTheme="minorHAnsi" w:cstheme="minorHAnsi"/>
          <w:sz w:val="22"/>
          <w:szCs w:val="22"/>
        </w:rPr>
      </w:pPr>
      <w:r>
        <w:rPr>
          <w:rFonts w:asciiTheme="minorHAnsi" w:hAnsiTheme="minorHAnsi" w:cstheme="minorHAnsi"/>
          <w:sz w:val="22"/>
          <w:szCs w:val="22"/>
        </w:rPr>
        <w:t>Karen Seabourn, RT(R)</w:t>
      </w:r>
    </w:p>
    <w:p w14:paraId="5FA130B1" w14:textId="7DCFE93E" w:rsidR="006D723B" w:rsidRDefault="006D723B" w:rsidP="00D701D5">
      <w:pPr>
        <w:pStyle w:val="BodyText"/>
        <w:rPr>
          <w:rFonts w:asciiTheme="minorHAnsi" w:hAnsiTheme="minorHAnsi" w:cstheme="minorHAnsi"/>
          <w:sz w:val="22"/>
          <w:szCs w:val="22"/>
        </w:rPr>
      </w:pPr>
      <w:r>
        <w:rPr>
          <w:rFonts w:asciiTheme="minorHAnsi" w:hAnsiTheme="minorHAnsi" w:cstheme="minorHAnsi"/>
          <w:sz w:val="22"/>
          <w:szCs w:val="22"/>
        </w:rPr>
        <w:t>Adjunct Faculty</w:t>
      </w:r>
    </w:p>
    <w:p w14:paraId="2C33E407" w14:textId="62D41F10" w:rsidR="006D723B" w:rsidRDefault="006D723B" w:rsidP="00D701D5">
      <w:pPr>
        <w:pStyle w:val="BodyText"/>
        <w:rPr>
          <w:rFonts w:asciiTheme="minorHAnsi" w:hAnsiTheme="minorHAnsi" w:cstheme="minorHAnsi"/>
          <w:sz w:val="22"/>
          <w:szCs w:val="22"/>
        </w:rPr>
      </w:pPr>
      <w:r>
        <w:rPr>
          <w:rFonts w:asciiTheme="minorHAnsi" w:hAnsiTheme="minorHAnsi" w:cstheme="minorHAnsi"/>
          <w:sz w:val="22"/>
          <w:szCs w:val="22"/>
        </w:rPr>
        <w:t>Karen.seabourn@rrcc.edu</w:t>
      </w:r>
    </w:p>
    <w:p w14:paraId="25A945D7" w14:textId="77777777" w:rsidR="006D723B" w:rsidRDefault="006D723B" w:rsidP="00D701D5">
      <w:pPr>
        <w:pStyle w:val="BodyText"/>
        <w:rPr>
          <w:rFonts w:asciiTheme="minorHAnsi" w:hAnsiTheme="minorHAnsi" w:cstheme="minorHAnsi"/>
          <w:sz w:val="22"/>
          <w:szCs w:val="22"/>
        </w:rPr>
      </w:pPr>
    </w:p>
    <w:p w14:paraId="36C14319" w14:textId="77777777" w:rsidR="005B3995" w:rsidRPr="00A67F40" w:rsidRDefault="005B3995" w:rsidP="005B3995">
      <w:pPr>
        <w:rPr>
          <w:rFonts w:cstheme="minorHAnsi"/>
        </w:rPr>
      </w:pPr>
    </w:p>
    <w:p w14:paraId="77675E43" w14:textId="77777777" w:rsidR="005B3995" w:rsidRPr="00A67F40" w:rsidRDefault="005B3995" w:rsidP="005B3995">
      <w:pPr>
        <w:spacing w:after="160" w:line="259" w:lineRule="auto"/>
        <w:rPr>
          <w:rFonts w:cstheme="minorHAnsi"/>
        </w:rPr>
      </w:pPr>
      <w:r w:rsidRPr="00A67F40">
        <w:rPr>
          <w:rFonts w:cstheme="minorHAnsi"/>
        </w:rPr>
        <w:br w:type="page"/>
      </w:r>
    </w:p>
    <w:p w14:paraId="52CC62A2" w14:textId="3622971B" w:rsidR="009D64C4" w:rsidRPr="00A67F40" w:rsidRDefault="009D64C4" w:rsidP="009D64C4">
      <w:pPr>
        <w:pStyle w:val="Heading1"/>
        <w:rPr>
          <w:rFonts w:asciiTheme="minorHAnsi" w:hAnsiTheme="minorHAnsi" w:cstheme="minorHAnsi"/>
        </w:rPr>
      </w:pPr>
      <w:bookmarkStart w:id="16" w:name="_Toc14876223"/>
      <w:r w:rsidRPr="00A67F40">
        <w:rPr>
          <w:rFonts w:asciiTheme="minorHAnsi" w:hAnsiTheme="minorHAnsi" w:cstheme="minorHAnsi"/>
        </w:rPr>
        <w:lastRenderedPageBreak/>
        <w:t>General Information</w:t>
      </w:r>
      <w:bookmarkEnd w:id="16"/>
    </w:p>
    <w:p w14:paraId="53981ABD" w14:textId="3935B6FB" w:rsidR="005B3995" w:rsidRPr="00A67F40" w:rsidRDefault="00A273BA" w:rsidP="009F53B9">
      <w:pPr>
        <w:pStyle w:val="Heading3"/>
        <w:rPr>
          <w:rFonts w:asciiTheme="minorHAnsi" w:hAnsiTheme="minorHAnsi" w:cstheme="minorHAnsi"/>
        </w:rPr>
      </w:pPr>
      <w:bookmarkStart w:id="17" w:name="_Toc14876224"/>
      <w:r>
        <w:rPr>
          <w:rFonts w:asciiTheme="minorHAnsi" w:hAnsiTheme="minorHAnsi" w:cstheme="minorHAnsi"/>
        </w:rPr>
        <w:t>RRCC</w:t>
      </w:r>
      <w:r w:rsidR="005B3995" w:rsidRPr="00A67F40">
        <w:rPr>
          <w:rFonts w:asciiTheme="minorHAnsi" w:hAnsiTheme="minorHAnsi" w:cstheme="minorHAnsi"/>
        </w:rPr>
        <w:t xml:space="preserve"> Vision Statement</w:t>
      </w:r>
      <w:bookmarkEnd w:id="17"/>
    </w:p>
    <w:p w14:paraId="7C97CB42" w14:textId="57DB9A78" w:rsidR="005B3995" w:rsidRPr="00A67F40" w:rsidRDefault="005B3995" w:rsidP="009D64C4">
      <w:pPr>
        <w:rPr>
          <w:rFonts w:cstheme="minorHAnsi"/>
        </w:rPr>
      </w:pPr>
      <w:r w:rsidRPr="00A67F40">
        <w:rPr>
          <w:rFonts w:cstheme="minorHAnsi"/>
        </w:rPr>
        <w:t>We envision Red Rocks as a national and international leader in community college education that is recognized for accomplishments of our students’ goals, engagement with our community, empowerment in our workplace, and commitment to our values.</w:t>
      </w:r>
      <w:r w:rsidR="009D64C4" w:rsidRPr="00A67F40">
        <w:rPr>
          <w:rFonts w:cstheme="minorHAnsi"/>
        </w:rPr>
        <w:br/>
      </w:r>
    </w:p>
    <w:p w14:paraId="6E218A86" w14:textId="565E7B06" w:rsidR="005B3995" w:rsidRPr="00A67F40" w:rsidRDefault="00A273BA" w:rsidP="009F53B9">
      <w:pPr>
        <w:pStyle w:val="Heading3"/>
        <w:rPr>
          <w:rFonts w:asciiTheme="minorHAnsi" w:hAnsiTheme="minorHAnsi" w:cstheme="minorHAnsi"/>
        </w:rPr>
      </w:pPr>
      <w:bookmarkStart w:id="18" w:name="_Toc14876225"/>
      <w:r>
        <w:rPr>
          <w:rFonts w:asciiTheme="minorHAnsi" w:hAnsiTheme="minorHAnsi" w:cstheme="minorHAnsi"/>
        </w:rPr>
        <w:t>RRCC</w:t>
      </w:r>
      <w:r w:rsidR="005B3995" w:rsidRPr="00A67F40">
        <w:rPr>
          <w:rFonts w:asciiTheme="minorHAnsi" w:hAnsiTheme="minorHAnsi" w:cstheme="minorHAnsi"/>
        </w:rPr>
        <w:t xml:space="preserve"> Mission Statement</w:t>
      </w:r>
      <w:bookmarkEnd w:id="18"/>
    </w:p>
    <w:p w14:paraId="10E93D46" w14:textId="67F1E6E2" w:rsidR="005B3995" w:rsidRPr="00A67F40" w:rsidRDefault="005B3995" w:rsidP="005B3995">
      <w:pPr>
        <w:rPr>
          <w:rStyle w:val="CharacterStyle3"/>
          <w:rFonts w:asciiTheme="minorHAnsi" w:hAnsiTheme="minorHAnsi" w:cstheme="minorHAnsi"/>
          <w:b/>
          <w:sz w:val="28"/>
        </w:rPr>
      </w:pPr>
      <w:r w:rsidRPr="00A67F40">
        <w:rPr>
          <w:rStyle w:val="CharacterStyle3"/>
          <w:rFonts w:asciiTheme="minorHAnsi" w:hAnsiTheme="minorHAnsi" w:cstheme="minorHAnsi"/>
          <w:spacing w:val="-5"/>
          <w:szCs w:val="22"/>
        </w:rPr>
        <w:t>Our mission is to provide students with opportunities for growth and development that set the foundation for self-directed learning, academic achievement, and career accomplishment. We do this through high quality innovative educational programs that convey our passion for learning, our commitment to excellence, our dedication to our students, and the communities we serve.</w:t>
      </w:r>
      <w:r w:rsidR="009D64C4" w:rsidRPr="00A67F40">
        <w:rPr>
          <w:rStyle w:val="CharacterStyle3"/>
          <w:rFonts w:asciiTheme="minorHAnsi" w:hAnsiTheme="minorHAnsi" w:cstheme="minorHAnsi"/>
          <w:spacing w:val="-5"/>
          <w:szCs w:val="22"/>
        </w:rPr>
        <w:br/>
      </w:r>
    </w:p>
    <w:p w14:paraId="10C148F3" w14:textId="2D9E9A12" w:rsidR="005B3995" w:rsidRPr="00A67F40" w:rsidRDefault="00A273BA" w:rsidP="009F53B9">
      <w:pPr>
        <w:pStyle w:val="Heading3"/>
        <w:rPr>
          <w:rFonts w:asciiTheme="minorHAnsi" w:hAnsiTheme="minorHAnsi" w:cstheme="minorHAnsi"/>
        </w:rPr>
      </w:pPr>
      <w:bookmarkStart w:id="19" w:name="_Toc14876226"/>
      <w:r>
        <w:rPr>
          <w:rFonts w:asciiTheme="minorHAnsi" w:hAnsiTheme="minorHAnsi" w:cstheme="minorHAnsi"/>
        </w:rPr>
        <w:t>RRCC</w:t>
      </w:r>
      <w:r w:rsidR="005B3995" w:rsidRPr="00A67F40">
        <w:rPr>
          <w:rFonts w:asciiTheme="minorHAnsi" w:hAnsiTheme="minorHAnsi" w:cstheme="minorHAnsi"/>
        </w:rPr>
        <w:t xml:space="preserve"> Value Statement</w:t>
      </w:r>
      <w:bookmarkEnd w:id="19"/>
    </w:p>
    <w:p w14:paraId="36813CC0" w14:textId="2721936E" w:rsidR="005B3995" w:rsidRPr="00A67F40" w:rsidRDefault="00A035E0" w:rsidP="005B3995">
      <w:pPr>
        <w:rPr>
          <w:rStyle w:val="CharacterStyle3"/>
          <w:rFonts w:asciiTheme="minorHAnsi" w:hAnsiTheme="minorHAnsi" w:cstheme="minorHAnsi"/>
          <w:spacing w:val="-4"/>
        </w:rPr>
      </w:pPr>
      <w:r w:rsidRPr="00A67F40">
        <w:rPr>
          <w:rStyle w:val="CharacterStyle3"/>
          <w:rFonts w:asciiTheme="minorHAnsi" w:hAnsiTheme="minorHAnsi" w:cstheme="minorHAnsi"/>
          <w:spacing w:val="-4"/>
        </w:rPr>
        <w:t>We value integrity, collaboration, learning, inclusiveness, and communication.</w:t>
      </w:r>
      <w:r w:rsidR="009D64C4" w:rsidRPr="00A67F40">
        <w:rPr>
          <w:rStyle w:val="CharacterStyle3"/>
          <w:rFonts w:asciiTheme="minorHAnsi" w:hAnsiTheme="minorHAnsi" w:cstheme="minorHAnsi"/>
          <w:spacing w:val="-4"/>
        </w:rPr>
        <w:br/>
      </w:r>
    </w:p>
    <w:p w14:paraId="789B33ED" w14:textId="3499D2E1" w:rsidR="005B3995" w:rsidRPr="00A67F40" w:rsidRDefault="00723452" w:rsidP="009F53B9">
      <w:pPr>
        <w:pStyle w:val="Heading3"/>
        <w:rPr>
          <w:rFonts w:asciiTheme="minorHAnsi" w:hAnsiTheme="minorHAnsi" w:cstheme="minorHAnsi"/>
        </w:rPr>
      </w:pPr>
      <w:bookmarkStart w:id="20" w:name="_Toc14876227"/>
      <w:r>
        <w:rPr>
          <w:rFonts w:asciiTheme="minorHAnsi" w:hAnsiTheme="minorHAnsi" w:cstheme="minorHAnsi"/>
        </w:rPr>
        <w:t>RTE</w:t>
      </w:r>
      <w:r w:rsidR="00A273BA">
        <w:rPr>
          <w:rFonts w:asciiTheme="minorHAnsi" w:hAnsiTheme="minorHAnsi" w:cstheme="minorHAnsi"/>
        </w:rPr>
        <w:t xml:space="preserve"> </w:t>
      </w:r>
      <w:r w:rsidR="005B3995" w:rsidRPr="00A67F40">
        <w:rPr>
          <w:rFonts w:asciiTheme="minorHAnsi" w:hAnsiTheme="minorHAnsi" w:cstheme="minorHAnsi"/>
        </w:rPr>
        <w:t>Mission Statement</w:t>
      </w:r>
      <w:bookmarkEnd w:id="20"/>
    </w:p>
    <w:p w14:paraId="3358567B" w14:textId="30C4D60B" w:rsidR="00A035E0" w:rsidRPr="00A67F40" w:rsidRDefault="00A035E0" w:rsidP="00A035E0">
      <w:pPr>
        <w:rPr>
          <w:rFonts w:cstheme="minorHAnsi"/>
          <w:b/>
        </w:rPr>
      </w:pPr>
      <w:r w:rsidRPr="00A67F40">
        <w:rPr>
          <w:rFonts w:cstheme="minorHAnsi"/>
        </w:rPr>
        <w:t>Our Radiologic Technology Program is committed to excellence in education demonstrated by providing effective, hands-on classroom and clinical instruction.  Graduates of the program provide safe, patient-centered care and quality diagnostic services to the community as entry-level radiologic technologists.</w:t>
      </w:r>
      <w:r w:rsidR="009D64C4" w:rsidRPr="00A67F40">
        <w:rPr>
          <w:rFonts w:cstheme="minorHAnsi"/>
        </w:rPr>
        <w:br/>
      </w:r>
    </w:p>
    <w:p w14:paraId="0E79BF6E" w14:textId="6C7F7B96" w:rsidR="00A035E0" w:rsidRPr="00A67F40" w:rsidRDefault="00A035E0" w:rsidP="009F53B9">
      <w:pPr>
        <w:pStyle w:val="Heading3"/>
        <w:rPr>
          <w:rFonts w:asciiTheme="minorHAnsi" w:hAnsiTheme="minorHAnsi" w:cstheme="minorHAnsi"/>
        </w:rPr>
      </w:pPr>
      <w:bookmarkStart w:id="21" w:name="_Toc14876228"/>
      <w:r w:rsidRPr="00A67F40">
        <w:rPr>
          <w:rFonts w:asciiTheme="minorHAnsi" w:hAnsiTheme="minorHAnsi" w:cstheme="minorHAnsi"/>
        </w:rPr>
        <w:t>RTE Program Goals &amp; Student Learning Outcomes</w:t>
      </w:r>
      <w:bookmarkEnd w:id="21"/>
    </w:p>
    <w:p w14:paraId="6FB1998D" w14:textId="77777777" w:rsidR="00A035E0" w:rsidRPr="00A67F40" w:rsidRDefault="00A035E0" w:rsidP="00A035E0">
      <w:pPr>
        <w:pStyle w:val="ListParagraph"/>
        <w:numPr>
          <w:ilvl w:val="0"/>
          <w:numId w:val="18"/>
        </w:numPr>
        <w:rPr>
          <w:rFonts w:cstheme="minorHAnsi"/>
        </w:rPr>
      </w:pPr>
      <w:r w:rsidRPr="00A67F40">
        <w:rPr>
          <w:rFonts w:cstheme="minorHAnsi"/>
        </w:rPr>
        <w:t>Goal #1: Students will be clinically competent</w:t>
      </w:r>
    </w:p>
    <w:p w14:paraId="2BDE60E0" w14:textId="77777777" w:rsidR="002F306B" w:rsidRDefault="002F306B" w:rsidP="008A7C00">
      <w:pPr>
        <w:pStyle w:val="ListParagraph"/>
        <w:numPr>
          <w:ilvl w:val="1"/>
          <w:numId w:val="18"/>
        </w:numPr>
        <w:rPr>
          <w:rFonts w:cstheme="minorHAnsi"/>
        </w:rPr>
      </w:pPr>
      <w:r w:rsidRPr="002F306B">
        <w:rPr>
          <w:rFonts w:cstheme="minorHAnsi"/>
        </w:rPr>
        <w:t>Students will demonstrate competency in patient positioning</w:t>
      </w:r>
    </w:p>
    <w:p w14:paraId="628D5D51" w14:textId="1898EB96" w:rsidR="002F306B" w:rsidRDefault="002F306B" w:rsidP="008A7C00">
      <w:pPr>
        <w:pStyle w:val="ListParagraph"/>
        <w:numPr>
          <w:ilvl w:val="1"/>
          <w:numId w:val="18"/>
        </w:numPr>
      </w:pPr>
      <w:r w:rsidRPr="002F306B">
        <w:t>Students will demonstrate competency in technical skills</w:t>
      </w:r>
    </w:p>
    <w:p w14:paraId="3D929C54" w14:textId="1F572B5B" w:rsidR="002F306B" w:rsidRDefault="002F306B" w:rsidP="008A7C00">
      <w:pPr>
        <w:pStyle w:val="ListParagraph"/>
        <w:numPr>
          <w:ilvl w:val="1"/>
          <w:numId w:val="18"/>
        </w:numPr>
      </w:pPr>
      <w:r w:rsidRPr="002F306B">
        <w:t>Students will demonstrate competency in patient care and patient safety skills</w:t>
      </w:r>
    </w:p>
    <w:p w14:paraId="6AB13AEB" w14:textId="77777777" w:rsidR="00A035E0" w:rsidRPr="00A67F40" w:rsidRDefault="00A035E0" w:rsidP="00A035E0">
      <w:pPr>
        <w:pStyle w:val="ListParagraph"/>
        <w:numPr>
          <w:ilvl w:val="0"/>
          <w:numId w:val="18"/>
        </w:numPr>
        <w:rPr>
          <w:rFonts w:cstheme="minorHAnsi"/>
        </w:rPr>
      </w:pPr>
      <w:r w:rsidRPr="00A67F40">
        <w:rPr>
          <w:rFonts w:cstheme="minorHAnsi"/>
        </w:rPr>
        <w:t>Goal #2: Students will communicate effectively</w:t>
      </w:r>
    </w:p>
    <w:p w14:paraId="2C2E4215" w14:textId="510E5C3C" w:rsidR="00A035E0" w:rsidRPr="00A67F40" w:rsidRDefault="002F306B" w:rsidP="008A7C00">
      <w:pPr>
        <w:pStyle w:val="ListParagraph"/>
        <w:numPr>
          <w:ilvl w:val="1"/>
          <w:numId w:val="18"/>
        </w:numPr>
        <w:rPr>
          <w:rFonts w:cstheme="minorHAnsi"/>
        </w:rPr>
      </w:pPr>
      <w:r w:rsidRPr="002F306B">
        <w:rPr>
          <w:rFonts w:cstheme="minorHAnsi"/>
        </w:rPr>
        <w:t xml:space="preserve">Students will demonstrate competency in verbal communication skills </w:t>
      </w:r>
    </w:p>
    <w:p w14:paraId="05A9EB03" w14:textId="2EF53B65" w:rsidR="00A035E0" w:rsidRPr="00A67F40" w:rsidRDefault="002F306B" w:rsidP="002F306B">
      <w:pPr>
        <w:pStyle w:val="ListParagraph"/>
        <w:numPr>
          <w:ilvl w:val="1"/>
          <w:numId w:val="18"/>
        </w:numPr>
        <w:rPr>
          <w:rFonts w:cstheme="minorHAnsi"/>
        </w:rPr>
      </w:pPr>
      <w:r w:rsidRPr="002F306B">
        <w:rPr>
          <w:rFonts w:cstheme="minorHAnsi"/>
        </w:rPr>
        <w:t xml:space="preserve">Students will demonstrate competency in written communication skills </w:t>
      </w:r>
    </w:p>
    <w:p w14:paraId="62A97B39" w14:textId="77777777" w:rsidR="00A035E0" w:rsidRPr="00A67F40" w:rsidRDefault="00A035E0" w:rsidP="00A035E0">
      <w:pPr>
        <w:pStyle w:val="ListParagraph"/>
        <w:numPr>
          <w:ilvl w:val="0"/>
          <w:numId w:val="18"/>
        </w:numPr>
        <w:rPr>
          <w:rFonts w:cstheme="minorHAnsi"/>
        </w:rPr>
      </w:pPr>
      <w:r w:rsidRPr="00A67F40">
        <w:rPr>
          <w:rFonts w:cstheme="minorHAnsi"/>
        </w:rPr>
        <w:t>Goal #3: Students will use critical thinking and problem solving skills</w:t>
      </w:r>
    </w:p>
    <w:p w14:paraId="1AE92F32" w14:textId="10F4641E" w:rsidR="00A035E0" w:rsidRPr="00A67F40" w:rsidRDefault="002F306B" w:rsidP="002F306B">
      <w:pPr>
        <w:pStyle w:val="ListParagraph"/>
        <w:numPr>
          <w:ilvl w:val="1"/>
          <w:numId w:val="18"/>
        </w:numPr>
        <w:rPr>
          <w:rFonts w:cstheme="minorHAnsi"/>
        </w:rPr>
      </w:pPr>
      <w:r>
        <w:rPr>
          <w:rFonts w:cstheme="minorHAnsi"/>
        </w:rPr>
        <w:t>S</w:t>
      </w:r>
      <w:r w:rsidRPr="002F306B">
        <w:rPr>
          <w:rFonts w:cstheme="minorHAnsi"/>
        </w:rPr>
        <w:t>tudents will adapt exam methods to accommodate challenging scenarios</w:t>
      </w:r>
    </w:p>
    <w:p w14:paraId="7EC463CE" w14:textId="0AB17EE3" w:rsidR="00A035E0" w:rsidRPr="00A67F40" w:rsidRDefault="002F306B" w:rsidP="002F306B">
      <w:pPr>
        <w:pStyle w:val="ListParagraph"/>
        <w:numPr>
          <w:ilvl w:val="1"/>
          <w:numId w:val="18"/>
        </w:numPr>
        <w:rPr>
          <w:rFonts w:cstheme="minorHAnsi"/>
        </w:rPr>
      </w:pPr>
      <w:r w:rsidRPr="002F306B">
        <w:rPr>
          <w:rFonts w:cstheme="minorHAnsi"/>
        </w:rPr>
        <w:t>Students will evaluate images for diagnostic quality</w:t>
      </w:r>
    </w:p>
    <w:p w14:paraId="4F35E373" w14:textId="77777777" w:rsidR="00A035E0" w:rsidRPr="00A67F40" w:rsidRDefault="00A035E0" w:rsidP="00A035E0">
      <w:pPr>
        <w:pStyle w:val="ListParagraph"/>
        <w:numPr>
          <w:ilvl w:val="0"/>
          <w:numId w:val="18"/>
        </w:numPr>
        <w:rPr>
          <w:rFonts w:cstheme="minorHAnsi"/>
        </w:rPr>
      </w:pPr>
      <w:r w:rsidRPr="00A67F40">
        <w:rPr>
          <w:rFonts w:cstheme="minorHAnsi"/>
        </w:rPr>
        <w:t>Goal #4: Students will demonstrate professionalism</w:t>
      </w:r>
    </w:p>
    <w:p w14:paraId="6163984E" w14:textId="565D6F7A" w:rsidR="00A035E0" w:rsidRPr="00A67F40" w:rsidRDefault="002F306B" w:rsidP="002F306B">
      <w:pPr>
        <w:pStyle w:val="ListParagraph"/>
        <w:numPr>
          <w:ilvl w:val="1"/>
          <w:numId w:val="18"/>
        </w:numPr>
        <w:rPr>
          <w:rFonts w:cstheme="minorHAnsi"/>
        </w:rPr>
      </w:pPr>
      <w:r w:rsidRPr="002F306B">
        <w:rPr>
          <w:rFonts w:cstheme="minorHAnsi"/>
        </w:rPr>
        <w:t>Students will evaluate the concepts of ethics and professionalism in a medical setting</w:t>
      </w:r>
    </w:p>
    <w:p w14:paraId="44D6C6E5" w14:textId="77777777" w:rsidR="00A035E0" w:rsidRPr="00A67F40" w:rsidRDefault="00A035E0" w:rsidP="00A035E0">
      <w:pPr>
        <w:pStyle w:val="ListParagraph"/>
        <w:numPr>
          <w:ilvl w:val="1"/>
          <w:numId w:val="18"/>
        </w:numPr>
        <w:rPr>
          <w:rFonts w:cstheme="minorHAnsi"/>
        </w:rPr>
      </w:pPr>
      <w:r w:rsidRPr="00A67F40">
        <w:rPr>
          <w:rFonts w:cstheme="minorHAnsi"/>
        </w:rPr>
        <w:t>Students will exhibit professional behavior in the clinical setting</w:t>
      </w:r>
    </w:p>
    <w:p w14:paraId="7E9921DE" w14:textId="77777777" w:rsidR="00A035E0" w:rsidRPr="00A67F40" w:rsidRDefault="00A035E0" w:rsidP="00A035E0">
      <w:pPr>
        <w:pStyle w:val="ListParagraph"/>
        <w:numPr>
          <w:ilvl w:val="0"/>
          <w:numId w:val="18"/>
        </w:numPr>
        <w:rPr>
          <w:rFonts w:cstheme="minorHAnsi"/>
        </w:rPr>
      </w:pPr>
      <w:r w:rsidRPr="00A67F40">
        <w:rPr>
          <w:rFonts w:cstheme="minorHAnsi"/>
        </w:rPr>
        <w:t>Goal #5: Students will serve their communities as radiologic technologists upon graduation*</w:t>
      </w:r>
    </w:p>
    <w:p w14:paraId="53B54A51" w14:textId="77777777" w:rsidR="00A035E0" w:rsidRPr="00A67F40" w:rsidRDefault="00A035E0" w:rsidP="00A035E0">
      <w:pPr>
        <w:pStyle w:val="ListParagraph"/>
        <w:numPr>
          <w:ilvl w:val="1"/>
          <w:numId w:val="18"/>
        </w:numPr>
        <w:rPr>
          <w:rFonts w:cstheme="minorHAnsi"/>
        </w:rPr>
      </w:pPr>
      <w:r w:rsidRPr="00A67F40">
        <w:rPr>
          <w:rFonts w:cstheme="minorHAnsi"/>
        </w:rPr>
        <w:t>Students will complete the program</w:t>
      </w:r>
    </w:p>
    <w:p w14:paraId="6CF0EB40" w14:textId="77777777" w:rsidR="00A035E0" w:rsidRPr="00A67F40" w:rsidRDefault="00A035E0" w:rsidP="00A035E0">
      <w:pPr>
        <w:pStyle w:val="ListParagraph"/>
        <w:numPr>
          <w:ilvl w:val="1"/>
          <w:numId w:val="18"/>
        </w:numPr>
        <w:rPr>
          <w:rFonts w:cstheme="minorHAnsi"/>
        </w:rPr>
      </w:pPr>
      <w:r w:rsidRPr="00A67F40">
        <w:rPr>
          <w:rFonts w:cstheme="minorHAnsi"/>
        </w:rPr>
        <w:t>Students will pass the national registry exam</w:t>
      </w:r>
    </w:p>
    <w:p w14:paraId="473548FE" w14:textId="77777777" w:rsidR="00A035E0" w:rsidRPr="00A67F40" w:rsidRDefault="00A035E0" w:rsidP="00A035E0">
      <w:pPr>
        <w:pStyle w:val="ListParagraph"/>
        <w:numPr>
          <w:ilvl w:val="1"/>
          <w:numId w:val="18"/>
        </w:numPr>
        <w:rPr>
          <w:rFonts w:cstheme="minorHAnsi"/>
        </w:rPr>
      </w:pPr>
      <w:r w:rsidRPr="00A67F40">
        <w:rPr>
          <w:rFonts w:cstheme="minorHAnsi"/>
        </w:rPr>
        <w:t xml:space="preserve">Students will be employed </w:t>
      </w:r>
    </w:p>
    <w:p w14:paraId="19841152" w14:textId="73C28901" w:rsidR="00AB46CE" w:rsidRPr="00A67F40" w:rsidRDefault="00A035E0" w:rsidP="00AB46CE">
      <w:pPr>
        <w:rPr>
          <w:rFonts w:cstheme="minorHAnsi"/>
        </w:rPr>
      </w:pPr>
      <w:r w:rsidRPr="00A67F40">
        <w:rPr>
          <w:rFonts w:cstheme="minorHAnsi"/>
        </w:rPr>
        <w:t>* To view current statistical data for these outcomes, please visit</w:t>
      </w:r>
      <w:r w:rsidR="00782F45">
        <w:rPr>
          <w:rFonts w:cstheme="minorHAnsi"/>
        </w:rPr>
        <w:t xml:space="preserve"> </w:t>
      </w:r>
      <w:hyperlink r:id="rId10" w:tooltip="Go to the Red Rocks Community College website and search for the info needed." w:history="1">
        <w:r w:rsidRPr="00A67F40">
          <w:rPr>
            <w:rStyle w:val="Hyperlink"/>
            <w:rFonts w:cstheme="minorHAnsi"/>
          </w:rPr>
          <w:t>https://www.rrcc.edu/radiologic-technology</w:t>
        </w:r>
      </w:hyperlink>
    </w:p>
    <w:p w14:paraId="1EA4132C" w14:textId="7B026B23" w:rsidR="005B3995" w:rsidRPr="00A67F40" w:rsidRDefault="005B3995" w:rsidP="009F53B9">
      <w:pPr>
        <w:pStyle w:val="Heading3"/>
        <w:rPr>
          <w:rFonts w:asciiTheme="minorHAnsi" w:hAnsiTheme="minorHAnsi" w:cstheme="minorHAnsi"/>
        </w:rPr>
      </w:pPr>
      <w:bookmarkStart w:id="22" w:name="_Toc14876229"/>
      <w:r w:rsidRPr="00A67F40">
        <w:rPr>
          <w:rFonts w:asciiTheme="minorHAnsi" w:hAnsiTheme="minorHAnsi" w:cstheme="minorHAnsi"/>
        </w:rPr>
        <w:lastRenderedPageBreak/>
        <w:t>Accreditation</w:t>
      </w:r>
      <w:bookmarkEnd w:id="22"/>
    </w:p>
    <w:p w14:paraId="178032C3" w14:textId="353DAAB5" w:rsidR="005B3995" w:rsidRPr="00A67F40" w:rsidRDefault="00A273BA" w:rsidP="005B3995">
      <w:pPr>
        <w:spacing w:after="160" w:line="259" w:lineRule="auto"/>
        <w:rPr>
          <w:rFonts w:cstheme="minorHAnsi"/>
        </w:rPr>
      </w:pPr>
      <w:r>
        <w:rPr>
          <w:rFonts w:cstheme="minorHAnsi"/>
        </w:rPr>
        <w:t>RRCC</w:t>
      </w:r>
      <w:r w:rsidR="00A035E0" w:rsidRPr="00A67F40">
        <w:rPr>
          <w:rFonts w:cstheme="minorHAnsi"/>
        </w:rPr>
        <w:t xml:space="preserve"> is accredited by</w:t>
      </w:r>
      <w:r w:rsidR="005B3995" w:rsidRPr="00A67F40">
        <w:rPr>
          <w:rFonts w:cstheme="minorHAnsi"/>
        </w:rPr>
        <w:t xml:space="preserve"> The Higher Learning Commission (Commission on Institutions of Higher Education of the North Central Association of Colleges and Schools), and its programs are approved by the State Board for Community Colleges and Occupational Education and Colorado Community College System.</w:t>
      </w:r>
    </w:p>
    <w:p w14:paraId="2C282A06" w14:textId="68AF55F5" w:rsidR="005B3995" w:rsidRPr="00A67F40" w:rsidRDefault="005B3995" w:rsidP="005B3995">
      <w:pPr>
        <w:spacing w:after="160" w:line="259" w:lineRule="auto"/>
        <w:rPr>
          <w:rFonts w:cstheme="minorHAnsi"/>
        </w:rPr>
      </w:pPr>
      <w:r w:rsidRPr="00A67F40">
        <w:rPr>
          <w:rFonts w:cstheme="minorHAnsi"/>
        </w:rPr>
        <w:t xml:space="preserve">The </w:t>
      </w:r>
      <w:r w:rsidR="00723452">
        <w:rPr>
          <w:rFonts w:cstheme="minorHAnsi"/>
        </w:rPr>
        <w:t>RTE</w:t>
      </w:r>
      <w:r w:rsidRPr="00A67F40">
        <w:rPr>
          <w:rFonts w:cstheme="minorHAnsi"/>
        </w:rPr>
        <w:t xml:space="preserve"> program is also accredited by the Joint Review Committee on Education in Radiologic Technology (JRCERT).  </w:t>
      </w:r>
    </w:p>
    <w:p w14:paraId="16B7A7D4" w14:textId="17D45476" w:rsidR="005B3995" w:rsidRPr="00A67F40" w:rsidRDefault="005B3995" w:rsidP="00AB46CE">
      <w:pPr>
        <w:rPr>
          <w:rFonts w:cstheme="minorHAnsi"/>
        </w:rPr>
      </w:pPr>
      <w:r w:rsidRPr="00A67F40">
        <w:rPr>
          <w:rFonts w:cstheme="minorHAnsi"/>
        </w:rPr>
        <w:t>The Joint Review Committee on Education in Radiologic Technology</w:t>
      </w:r>
      <w:r w:rsidR="00AB46CE" w:rsidRPr="00A67F40">
        <w:rPr>
          <w:rFonts w:cstheme="minorHAnsi"/>
        </w:rPr>
        <w:br/>
      </w:r>
      <w:r w:rsidRPr="00A67F40">
        <w:rPr>
          <w:rFonts w:cstheme="minorHAnsi"/>
        </w:rPr>
        <w:t>20 North Wacker Drive, Suite 2850</w:t>
      </w:r>
      <w:r w:rsidR="00AB46CE" w:rsidRPr="00A67F40">
        <w:rPr>
          <w:rFonts w:cstheme="minorHAnsi"/>
        </w:rPr>
        <w:br/>
      </w:r>
      <w:r w:rsidRPr="00A67F40">
        <w:rPr>
          <w:rFonts w:cstheme="minorHAnsi"/>
        </w:rPr>
        <w:t>Chicago, Illinois  60606-3182</w:t>
      </w:r>
      <w:r w:rsidR="00AB46CE" w:rsidRPr="00A67F40">
        <w:rPr>
          <w:rFonts w:cstheme="minorHAnsi"/>
        </w:rPr>
        <w:br/>
      </w:r>
      <w:r w:rsidRPr="00A67F40">
        <w:rPr>
          <w:rFonts w:cstheme="minorHAnsi"/>
        </w:rPr>
        <w:t>312-704-5300</w:t>
      </w:r>
      <w:r w:rsidR="00AB46CE" w:rsidRPr="00A67F40">
        <w:rPr>
          <w:rFonts w:cstheme="minorHAnsi"/>
        </w:rPr>
        <w:br/>
      </w:r>
      <w:r w:rsidR="00A035E0" w:rsidRPr="00A67F40">
        <w:rPr>
          <w:rFonts w:cstheme="minorHAnsi"/>
        </w:rPr>
        <w:t>Email: mail.jrcert.org</w:t>
      </w:r>
      <w:r w:rsidR="00AB46CE" w:rsidRPr="00A67F40">
        <w:rPr>
          <w:rFonts w:cstheme="minorHAnsi"/>
        </w:rPr>
        <w:br/>
      </w:r>
      <w:proofErr w:type="gramStart"/>
      <w:r w:rsidRPr="00A67F40">
        <w:rPr>
          <w:rFonts w:cstheme="minorHAnsi"/>
        </w:rPr>
        <w:t>For</w:t>
      </w:r>
      <w:proofErr w:type="gramEnd"/>
      <w:r w:rsidRPr="00A67F40">
        <w:rPr>
          <w:rFonts w:cstheme="minorHAnsi"/>
        </w:rPr>
        <w:t xml:space="preserve"> more information, or go to </w:t>
      </w:r>
      <w:hyperlink r:id="rId11" w:tooltip="Go to the JRCERT website and search for the info needed" w:history="1">
        <w:r w:rsidR="00A035E0" w:rsidRPr="00A67F40">
          <w:rPr>
            <w:rStyle w:val="Hyperlink"/>
            <w:rFonts w:cstheme="minorHAnsi"/>
          </w:rPr>
          <w:t>www.jrcert.org</w:t>
        </w:r>
      </w:hyperlink>
    </w:p>
    <w:p w14:paraId="1E0499CE" w14:textId="77777777" w:rsidR="00A035E0" w:rsidRPr="00A67F40" w:rsidRDefault="00A035E0" w:rsidP="00A035E0">
      <w:pPr>
        <w:pStyle w:val="ListParagraph"/>
        <w:rPr>
          <w:rFonts w:cstheme="minorHAnsi"/>
        </w:rPr>
      </w:pPr>
    </w:p>
    <w:p w14:paraId="1EAE3A32" w14:textId="38B51C6C" w:rsidR="005B3995" w:rsidRPr="00A67F40" w:rsidRDefault="005B3995" w:rsidP="005B3995">
      <w:pPr>
        <w:pStyle w:val="Heading1"/>
        <w:rPr>
          <w:rFonts w:asciiTheme="minorHAnsi" w:hAnsiTheme="minorHAnsi" w:cstheme="minorHAnsi"/>
        </w:rPr>
      </w:pPr>
      <w:bookmarkStart w:id="23" w:name="_Toc14876230"/>
      <w:r w:rsidRPr="00A67F40">
        <w:rPr>
          <w:rFonts w:asciiTheme="minorHAnsi" w:hAnsiTheme="minorHAnsi" w:cstheme="minorHAnsi"/>
        </w:rPr>
        <w:t>Application and Selection Procedure</w:t>
      </w:r>
      <w:bookmarkEnd w:id="23"/>
      <w:r w:rsidRPr="00A67F40">
        <w:rPr>
          <w:rFonts w:asciiTheme="minorHAnsi" w:hAnsiTheme="minorHAnsi" w:cstheme="minorHAnsi"/>
        </w:rPr>
        <w:t xml:space="preserve"> </w:t>
      </w:r>
    </w:p>
    <w:p w14:paraId="731BC5AC" w14:textId="4F293927" w:rsidR="005B3995" w:rsidRPr="00A67F40" w:rsidRDefault="005B3995" w:rsidP="005B3995">
      <w:pPr>
        <w:rPr>
          <w:rFonts w:cstheme="minorHAnsi"/>
        </w:rPr>
      </w:pPr>
      <w:r w:rsidRPr="00A67F40">
        <w:rPr>
          <w:rFonts w:cstheme="minorHAnsi"/>
        </w:rPr>
        <w:t>Students wishing to learn more about the application and candidate selection process may</w:t>
      </w:r>
      <w:r w:rsidR="00A035E0" w:rsidRPr="00A67F40">
        <w:rPr>
          <w:rFonts w:cstheme="minorHAnsi"/>
        </w:rPr>
        <w:t xml:space="preserve"> visit the following web pages:</w:t>
      </w:r>
    </w:p>
    <w:p w14:paraId="1BF6B83E" w14:textId="0C0E1FF5" w:rsidR="005B3995" w:rsidRPr="00A67F40" w:rsidRDefault="005B3995" w:rsidP="00A035E0">
      <w:pPr>
        <w:pStyle w:val="ListParagraph"/>
        <w:ind w:left="0"/>
        <w:rPr>
          <w:rFonts w:cstheme="minorHAnsi"/>
        </w:rPr>
      </w:pPr>
      <w:r w:rsidRPr="00A67F40">
        <w:rPr>
          <w:rFonts w:cstheme="minorHAnsi"/>
        </w:rPr>
        <w:t xml:space="preserve">RTE admissions requirements: </w:t>
      </w:r>
      <w:hyperlink r:id="rId12" w:tooltip="Go to the Red Rocks Community College website and search for the info needed" w:history="1">
        <w:r w:rsidRPr="00A67F40">
          <w:rPr>
            <w:rStyle w:val="Hyperlink"/>
            <w:rFonts w:cstheme="minorHAnsi"/>
          </w:rPr>
          <w:t>http://www.rrcc.edu/radiologic-technology/admissions-requirements</w:t>
        </w:r>
      </w:hyperlink>
    </w:p>
    <w:p w14:paraId="1CE71AA7" w14:textId="718B32CD" w:rsidR="005B3995" w:rsidRPr="00A67F40" w:rsidRDefault="005B3995" w:rsidP="007939F8">
      <w:pPr>
        <w:pStyle w:val="ListParagraph"/>
        <w:ind w:left="0"/>
        <w:rPr>
          <w:rFonts w:cstheme="minorHAnsi"/>
        </w:rPr>
      </w:pPr>
      <w:r w:rsidRPr="00A67F40">
        <w:rPr>
          <w:rFonts w:cstheme="minorHAnsi"/>
        </w:rPr>
        <w:t xml:space="preserve">Applying to the RTE program: </w:t>
      </w:r>
      <w:hyperlink r:id="rId13" w:tooltip="Go to the Red Rocks Community College website and search for the info needed" w:history="1">
        <w:r w:rsidRPr="00A67F40">
          <w:rPr>
            <w:rStyle w:val="Hyperlink"/>
            <w:rFonts w:cstheme="minorHAnsi"/>
          </w:rPr>
          <w:t>http://www.rrcc.edu/radiologic-technology/apply</w:t>
        </w:r>
      </w:hyperlink>
      <w:r w:rsidRPr="00A67F40">
        <w:rPr>
          <w:rFonts w:cstheme="minorHAnsi"/>
        </w:rPr>
        <w:t xml:space="preserve"> </w:t>
      </w:r>
      <w:r w:rsidR="007939F8" w:rsidRPr="00A67F40">
        <w:rPr>
          <w:rFonts w:cstheme="minorHAnsi"/>
        </w:rPr>
        <w:br/>
      </w:r>
    </w:p>
    <w:p w14:paraId="40C00CE2" w14:textId="77777777" w:rsidR="00F141CF" w:rsidRPr="00A67F40" w:rsidRDefault="00F141CF" w:rsidP="005B3995">
      <w:pPr>
        <w:pStyle w:val="Heading1"/>
        <w:rPr>
          <w:rFonts w:asciiTheme="minorHAnsi" w:hAnsiTheme="minorHAnsi" w:cstheme="minorHAnsi"/>
        </w:rPr>
        <w:sectPr w:rsidR="00F141CF" w:rsidRPr="00A67F40" w:rsidSect="00AB46CE">
          <w:type w:val="continuous"/>
          <w:pgSz w:w="12240" w:h="15840"/>
          <w:pgMar w:top="1440" w:right="1440" w:bottom="1440" w:left="1440" w:header="720" w:footer="720" w:gutter="0"/>
          <w:cols w:space="720"/>
          <w:titlePg/>
          <w:docGrid w:linePitch="360"/>
        </w:sectPr>
      </w:pPr>
    </w:p>
    <w:p w14:paraId="68F62A0B" w14:textId="2DCFCD71" w:rsidR="005B3995" w:rsidRPr="00A67F40" w:rsidRDefault="005B3995" w:rsidP="005B3995">
      <w:pPr>
        <w:pStyle w:val="Heading1"/>
        <w:rPr>
          <w:rFonts w:asciiTheme="minorHAnsi" w:hAnsiTheme="minorHAnsi" w:cstheme="minorHAnsi"/>
          <w:b w:val="0"/>
        </w:rPr>
      </w:pPr>
      <w:bookmarkStart w:id="24" w:name="_Toc14876231"/>
      <w:r w:rsidRPr="00A67F40">
        <w:rPr>
          <w:rFonts w:asciiTheme="minorHAnsi" w:hAnsiTheme="minorHAnsi" w:cstheme="minorHAnsi"/>
        </w:rPr>
        <w:t>Course Policies</w:t>
      </w:r>
      <w:bookmarkEnd w:id="24"/>
    </w:p>
    <w:p w14:paraId="46B7DCBC" w14:textId="4626E5C7" w:rsidR="005B3995" w:rsidRPr="00A67F40" w:rsidRDefault="005B3995" w:rsidP="009F53B9">
      <w:pPr>
        <w:pStyle w:val="Heading3"/>
        <w:rPr>
          <w:rFonts w:asciiTheme="minorHAnsi" w:hAnsiTheme="minorHAnsi" w:cstheme="minorHAnsi"/>
        </w:rPr>
      </w:pPr>
      <w:bookmarkStart w:id="25" w:name="_Toc14876232"/>
      <w:r w:rsidRPr="00A67F40">
        <w:rPr>
          <w:rFonts w:asciiTheme="minorHAnsi" w:hAnsiTheme="minorHAnsi" w:cstheme="minorHAnsi"/>
        </w:rPr>
        <w:t>Course Descriptions</w:t>
      </w:r>
      <w:bookmarkEnd w:id="25"/>
    </w:p>
    <w:p w14:paraId="3299AD93" w14:textId="4D7C07DE" w:rsidR="005B3995" w:rsidRPr="00A67F40" w:rsidRDefault="005B3995" w:rsidP="005B3995">
      <w:pPr>
        <w:rPr>
          <w:rFonts w:cstheme="minorHAnsi"/>
        </w:rPr>
      </w:pPr>
      <w:r w:rsidRPr="00A67F40">
        <w:rPr>
          <w:rFonts w:cstheme="minorHAnsi"/>
        </w:rPr>
        <w:t>Students wishing to view current course descriptions ma</w:t>
      </w:r>
      <w:r w:rsidR="00A035E0" w:rsidRPr="00A67F40">
        <w:rPr>
          <w:rFonts w:cstheme="minorHAnsi"/>
        </w:rPr>
        <w:t xml:space="preserve">y visit the following web page: </w:t>
      </w:r>
      <w:hyperlink r:id="rId14" w:tooltip="Go to the Red Rocks Community College website and search for the info needed" w:history="1">
        <w:r w:rsidRPr="00782F45">
          <w:rPr>
            <w:rStyle w:val="Hyperlink"/>
            <w:rFonts w:cstheme="minorHAnsi"/>
          </w:rPr>
          <w:t>http://www.rrcc.edu/schedule-catalog</w:t>
        </w:r>
      </w:hyperlink>
      <w:r w:rsidR="00A035E0" w:rsidRPr="00A67F40">
        <w:rPr>
          <w:rFonts w:cstheme="minorHAnsi"/>
        </w:rPr>
        <w:t xml:space="preserve"> </w:t>
      </w:r>
    </w:p>
    <w:p w14:paraId="4CA4ADF4" w14:textId="771280D9" w:rsidR="005B3995" w:rsidRPr="00A67F40" w:rsidRDefault="008A7C00" w:rsidP="009F53B9">
      <w:pPr>
        <w:pStyle w:val="Heading3"/>
        <w:rPr>
          <w:rFonts w:asciiTheme="minorHAnsi" w:hAnsiTheme="minorHAnsi" w:cstheme="minorHAnsi"/>
        </w:rPr>
      </w:pPr>
      <w:bookmarkStart w:id="26" w:name="_Toc14876233"/>
      <w:r>
        <w:rPr>
          <w:rFonts w:asciiTheme="minorHAnsi" w:hAnsiTheme="minorHAnsi" w:cstheme="minorHAnsi"/>
        </w:rPr>
        <w:t>C</w:t>
      </w:r>
      <w:r w:rsidR="002F306B">
        <w:rPr>
          <w:rFonts w:asciiTheme="minorHAnsi" w:hAnsiTheme="minorHAnsi" w:cstheme="minorHAnsi"/>
        </w:rPr>
        <w:t>la</w:t>
      </w:r>
      <w:r>
        <w:rPr>
          <w:rFonts w:asciiTheme="minorHAnsi" w:hAnsiTheme="minorHAnsi" w:cstheme="minorHAnsi"/>
        </w:rPr>
        <w:t>ssroom &amp; L</w:t>
      </w:r>
      <w:r w:rsidR="002F306B">
        <w:rPr>
          <w:rFonts w:asciiTheme="minorHAnsi" w:hAnsiTheme="minorHAnsi" w:cstheme="minorHAnsi"/>
        </w:rPr>
        <w:t xml:space="preserve">ab </w:t>
      </w:r>
      <w:r w:rsidR="005B3995" w:rsidRPr="00A67F40">
        <w:rPr>
          <w:rFonts w:asciiTheme="minorHAnsi" w:hAnsiTheme="minorHAnsi" w:cstheme="minorHAnsi"/>
        </w:rPr>
        <w:t>Attendance Policy</w:t>
      </w:r>
      <w:bookmarkEnd w:id="26"/>
    </w:p>
    <w:p w14:paraId="4B1D99B4" w14:textId="33F08733" w:rsidR="00AE2D15" w:rsidRPr="008A7C00" w:rsidRDefault="009D64C4" w:rsidP="008A7C00">
      <w:pPr>
        <w:spacing w:before="0" w:after="0"/>
        <w:rPr>
          <w:rFonts w:eastAsia="Times New Roman" w:cstheme="minorHAnsi"/>
          <w:bCs/>
          <w:color w:val="000000"/>
          <w:szCs w:val="22"/>
        </w:rPr>
      </w:pPr>
      <w:r w:rsidRPr="00A67F40">
        <w:rPr>
          <w:rFonts w:eastAsia="Times New Roman" w:cstheme="minorHAnsi"/>
          <w:color w:val="000000"/>
          <w:szCs w:val="22"/>
        </w:rPr>
        <w:t>The information presented in class</w:t>
      </w:r>
      <w:r w:rsidR="002F306B">
        <w:rPr>
          <w:rFonts w:eastAsia="Times New Roman" w:cstheme="minorHAnsi"/>
          <w:color w:val="000000"/>
          <w:szCs w:val="22"/>
        </w:rPr>
        <w:t>/lab</w:t>
      </w:r>
      <w:r w:rsidRPr="00A67F40">
        <w:rPr>
          <w:rFonts w:eastAsia="Times New Roman" w:cstheme="minorHAnsi"/>
          <w:color w:val="000000"/>
          <w:szCs w:val="22"/>
        </w:rPr>
        <w:t xml:space="preserve"> will directly affect the medical diagnosis, treatment and safety of patients.  Therefore, students are expected to attend all classes and assigned labs.  </w:t>
      </w:r>
      <w:r w:rsidRPr="00A67F40">
        <w:rPr>
          <w:rFonts w:eastAsia="Times New Roman" w:cstheme="minorHAnsi"/>
          <w:bCs/>
          <w:color w:val="000000"/>
          <w:szCs w:val="22"/>
        </w:rPr>
        <w:t>Students who are frequently absent, tardy, or leaving early </w:t>
      </w:r>
      <w:r w:rsidR="002F306B">
        <w:rPr>
          <w:rFonts w:eastAsia="Times New Roman" w:cstheme="minorHAnsi"/>
          <w:bCs/>
          <w:color w:val="000000"/>
          <w:szCs w:val="22"/>
        </w:rPr>
        <w:t>may</w:t>
      </w:r>
      <w:r w:rsidRPr="00A67F40">
        <w:rPr>
          <w:rFonts w:eastAsia="Times New Roman" w:cstheme="minorHAnsi"/>
          <w:bCs/>
          <w:color w:val="000000"/>
          <w:szCs w:val="22"/>
        </w:rPr>
        <w:t xml:space="preserve"> have their course grade reduced. </w:t>
      </w:r>
      <w:r w:rsidR="002F306B">
        <w:rPr>
          <w:rFonts w:eastAsia="Times New Roman" w:cstheme="minorHAnsi"/>
          <w:bCs/>
          <w:color w:val="000000"/>
          <w:szCs w:val="22"/>
        </w:rPr>
        <w:t xml:space="preserve"> </w:t>
      </w:r>
      <w:r w:rsidR="00AE2D15">
        <w:rPr>
          <w:rFonts w:cstheme="minorHAnsi"/>
        </w:rPr>
        <w:t xml:space="preserve">Attendance incidents </w:t>
      </w:r>
      <w:r w:rsidR="00E93D34">
        <w:rPr>
          <w:rFonts w:cstheme="minorHAnsi"/>
        </w:rPr>
        <w:t>are defined as follows</w:t>
      </w:r>
      <w:r w:rsidR="00AE2D15">
        <w:rPr>
          <w:rFonts w:cstheme="minorHAnsi"/>
        </w:rPr>
        <w:t>:</w:t>
      </w:r>
      <w:r w:rsidR="00E93D34">
        <w:rPr>
          <w:rFonts w:cstheme="minorHAnsi"/>
        </w:rPr>
        <w:br/>
      </w:r>
    </w:p>
    <w:p w14:paraId="499E7857" w14:textId="7B27F4BB" w:rsidR="00AE2D15" w:rsidRPr="008A7C00" w:rsidRDefault="00AE2D15" w:rsidP="00AE2D15">
      <w:pPr>
        <w:pStyle w:val="ListParagraph"/>
        <w:numPr>
          <w:ilvl w:val="0"/>
          <w:numId w:val="35"/>
        </w:numPr>
        <w:spacing w:before="0" w:after="0"/>
        <w:contextualSpacing w:val="0"/>
        <w:rPr>
          <w:rFonts w:cstheme="minorHAnsi"/>
          <w:szCs w:val="22"/>
        </w:rPr>
      </w:pPr>
      <w:r w:rsidRPr="008A7C00">
        <w:rPr>
          <w:rFonts w:cstheme="minorHAnsi"/>
          <w:b/>
          <w:szCs w:val="22"/>
        </w:rPr>
        <w:t>Tardy</w:t>
      </w:r>
      <w:r w:rsidRPr="008A7C00">
        <w:rPr>
          <w:rFonts w:cstheme="minorHAnsi"/>
          <w:szCs w:val="22"/>
        </w:rPr>
        <w:t xml:space="preserve"> </w:t>
      </w:r>
      <w:r w:rsidRPr="008A7C00">
        <w:rPr>
          <w:rFonts w:cstheme="minorHAnsi"/>
          <w:b/>
          <w:szCs w:val="22"/>
        </w:rPr>
        <w:t>(T):</w:t>
      </w:r>
      <w:r w:rsidRPr="008A7C00">
        <w:rPr>
          <w:rFonts w:cstheme="minorHAnsi"/>
          <w:szCs w:val="22"/>
        </w:rPr>
        <w:t xml:space="preserve"> arriving </w:t>
      </w:r>
      <w:r>
        <w:rPr>
          <w:rFonts w:cstheme="minorHAnsi"/>
          <w:szCs w:val="22"/>
        </w:rPr>
        <w:t xml:space="preserve">after </w:t>
      </w:r>
      <w:r w:rsidRPr="00164647">
        <w:rPr>
          <w:rFonts w:cstheme="minorHAnsi"/>
          <w:szCs w:val="22"/>
        </w:rPr>
        <w:t>class</w:t>
      </w:r>
      <w:r w:rsidR="00E93D34">
        <w:rPr>
          <w:rFonts w:cstheme="minorHAnsi"/>
          <w:szCs w:val="22"/>
        </w:rPr>
        <w:t>/lab</w:t>
      </w:r>
      <w:r w:rsidRPr="008A7C00">
        <w:rPr>
          <w:rFonts w:cstheme="minorHAnsi"/>
          <w:szCs w:val="22"/>
        </w:rPr>
        <w:t xml:space="preserve"> begins </w:t>
      </w:r>
    </w:p>
    <w:p w14:paraId="5F7B754C" w14:textId="115EC4DD" w:rsidR="00AE2D15" w:rsidRPr="008A7C00" w:rsidRDefault="00AE2D15" w:rsidP="00AE2D15">
      <w:pPr>
        <w:pStyle w:val="ListParagraph"/>
        <w:numPr>
          <w:ilvl w:val="0"/>
          <w:numId w:val="35"/>
        </w:numPr>
        <w:spacing w:before="0" w:after="0"/>
        <w:contextualSpacing w:val="0"/>
        <w:rPr>
          <w:rFonts w:cstheme="minorHAnsi"/>
          <w:szCs w:val="22"/>
        </w:rPr>
      </w:pPr>
      <w:r w:rsidRPr="008A7C00">
        <w:rPr>
          <w:rFonts w:cstheme="minorHAnsi"/>
          <w:b/>
          <w:szCs w:val="22"/>
        </w:rPr>
        <w:t>Leave Early</w:t>
      </w:r>
      <w:r w:rsidRPr="008A7C00">
        <w:rPr>
          <w:rFonts w:cstheme="minorHAnsi"/>
          <w:szCs w:val="22"/>
        </w:rPr>
        <w:t xml:space="preserve"> </w:t>
      </w:r>
      <w:r w:rsidRPr="008A7C00">
        <w:rPr>
          <w:rFonts w:cstheme="minorHAnsi"/>
          <w:b/>
          <w:szCs w:val="22"/>
        </w:rPr>
        <w:t>(LE):</w:t>
      </w:r>
      <w:r w:rsidRPr="008A7C00">
        <w:rPr>
          <w:rFonts w:cstheme="minorHAnsi"/>
          <w:szCs w:val="22"/>
        </w:rPr>
        <w:t xml:space="preserve"> leaving prior to</w:t>
      </w:r>
      <w:r>
        <w:rPr>
          <w:rFonts w:cstheme="minorHAnsi"/>
          <w:szCs w:val="22"/>
        </w:rPr>
        <w:t xml:space="preserve"> class</w:t>
      </w:r>
      <w:r w:rsidR="00E93D34">
        <w:rPr>
          <w:rFonts w:cstheme="minorHAnsi"/>
          <w:szCs w:val="22"/>
        </w:rPr>
        <w:t>/lab</w:t>
      </w:r>
      <w:r w:rsidRPr="008A7C00">
        <w:rPr>
          <w:rFonts w:cstheme="minorHAnsi"/>
          <w:szCs w:val="22"/>
        </w:rPr>
        <w:t xml:space="preserve"> dismissal</w:t>
      </w:r>
    </w:p>
    <w:p w14:paraId="1E4FE0B1" w14:textId="1A15C929" w:rsidR="00AE2D15" w:rsidRDefault="00AE2D15" w:rsidP="00AE2D15">
      <w:pPr>
        <w:pStyle w:val="ListParagraph"/>
        <w:numPr>
          <w:ilvl w:val="0"/>
          <w:numId w:val="35"/>
        </w:numPr>
        <w:spacing w:before="0" w:after="0"/>
        <w:contextualSpacing w:val="0"/>
        <w:rPr>
          <w:rFonts w:cstheme="minorHAnsi"/>
          <w:szCs w:val="22"/>
        </w:rPr>
      </w:pPr>
      <w:r w:rsidRPr="008A7C00">
        <w:rPr>
          <w:rFonts w:cstheme="minorHAnsi"/>
          <w:b/>
          <w:szCs w:val="22"/>
        </w:rPr>
        <w:t>Absence</w:t>
      </w:r>
      <w:r w:rsidRPr="008A7C00">
        <w:rPr>
          <w:rFonts w:cstheme="minorHAnsi"/>
          <w:szCs w:val="22"/>
        </w:rPr>
        <w:t xml:space="preserve"> </w:t>
      </w:r>
      <w:r w:rsidRPr="008A7C00">
        <w:rPr>
          <w:rFonts w:cstheme="minorHAnsi"/>
          <w:b/>
          <w:szCs w:val="22"/>
        </w:rPr>
        <w:t>(A):</w:t>
      </w:r>
      <w:r w:rsidRPr="008A7C00">
        <w:rPr>
          <w:rFonts w:cstheme="minorHAnsi"/>
          <w:szCs w:val="22"/>
        </w:rPr>
        <w:t xml:space="preserve"> </w:t>
      </w:r>
      <w:r>
        <w:rPr>
          <w:rFonts w:cstheme="minorHAnsi"/>
          <w:szCs w:val="22"/>
        </w:rPr>
        <w:t>missing entire class</w:t>
      </w:r>
      <w:r w:rsidR="00E93D34">
        <w:rPr>
          <w:rFonts w:cstheme="minorHAnsi"/>
          <w:szCs w:val="22"/>
        </w:rPr>
        <w:t>/lab</w:t>
      </w:r>
    </w:p>
    <w:p w14:paraId="5B7B2F0F" w14:textId="77777777" w:rsidR="00E93D34" w:rsidRDefault="00E93D34" w:rsidP="008A7C00">
      <w:pPr>
        <w:spacing w:before="0" w:after="0"/>
        <w:rPr>
          <w:rFonts w:cstheme="minorHAnsi"/>
          <w:szCs w:val="22"/>
        </w:rPr>
      </w:pPr>
    </w:p>
    <w:p w14:paraId="18BB6B3A" w14:textId="44605685" w:rsidR="00E93D34" w:rsidRPr="008A7C00" w:rsidRDefault="00F923DB" w:rsidP="008A7C00">
      <w:pPr>
        <w:pStyle w:val="Heading4"/>
      </w:pPr>
      <w:bookmarkStart w:id="27" w:name="_Toc14876234"/>
      <w:r w:rsidRPr="004D0231">
        <w:t>Attendance Inciden</w:t>
      </w:r>
      <w:r>
        <w:t>t</w:t>
      </w:r>
      <w:r w:rsidRPr="004D0231">
        <w:t xml:space="preserve"> Grade Deductions</w:t>
      </w:r>
      <w:bookmarkEnd w:id="27"/>
      <w:r w:rsidRPr="004D0231">
        <w:t xml:space="preserve"> </w:t>
      </w:r>
    </w:p>
    <w:p w14:paraId="37285933" w14:textId="77777777" w:rsidR="009D64C4" w:rsidRPr="00A67F40" w:rsidRDefault="009D64C4" w:rsidP="009D64C4">
      <w:pPr>
        <w:numPr>
          <w:ilvl w:val="0"/>
          <w:numId w:val="19"/>
        </w:numPr>
        <w:spacing w:before="0" w:beforeAutospacing="1" w:after="100" w:afterAutospacing="1" w:line="276" w:lineRule="auto"/>
        <w:rPr>
          <w:rFonts w:eastAsia="Times New Roman" w:cstheme="minorHAnsi"/>
          <w:color w:val="000000"/>
          <w:szCs w:val="22"/>
        </w:rPr>
      </w:pPr>
      <w:r w:rsidRPr="00A67F40">
        <w:rPr>
          <w:rFonts w:eastAsia="Times New Roman" w:cstheme="minorHAnsi"/>
          <w:color w:val="000000"/>
          <w:szCs w:val="22"/>
        </w:rPr>
        <w:t>The first incident carries no grade deduction</w:t>
      </w:r>
    </w:p>
    <w:p w14:paraId="21F2BB04" w14:textId="77777777" w:rsidR="009D64C4" w:rsidRPr="00A67F40" w:rsidRDefault="009D64C4" w:rsidP="009D64C4">
      <w:pPr>
        <w:numPr>
          <w:ilvl w:val="0"/>
          <w:numId w:val="19"/>
        </w:numPr>
        <w:spacing w:before="0" w:beforeAutospacing="1" w:after="100" w:afterAutospacing="1" w:line="276" w:lineRule="auto"/>
        <w:rPr>
          <w:rFonts w:eastAsia="Times New Roman" w:cstheme="minorHAnsi"/>
          <w:color w:val="000000"/>
          <w:szCs w:val="22"/>
        </w:rPr>
      </w:pPr>
      <w:r w:rsidRPr="00A67F40">
        <w:rPr>
          <w:rFonts w:eastAsia="Times New Roman" w:cstheme="minorHAnsi"/>
          <w:color w:val="000000"/>
          <w:szCs w:val="22"/>
        </w:rPr>
        <w:t>The second incident results in a 1% grade deduction</w:t>
      </w:r>
    </w:p>
    <w:p w14:paraId="77FD58D9" w14:textId="77777777" w:rsidR="009D64C4" w:rsidRPr="00A67F40" w:rsidRDefault="009D64C4" w:rsidP="009D64C4">
      <w:pPr>
        <w:numPr>
          <w:ilvl w:val="0"/>
          <w:numId w:val="19"/>
        </w:numPr>
        <w:spacing w:before="0" w:beforeAutospacing="1" w:after="100" w:afterAutospacing="1" w:line="276" w:lineRule="auto"/>
        <w:rPr>
          <w:rFonts w:eastAsia="Times New Roman" w:cstheme="minorHAnsi"/>
          <w:color w:val="000000"/>
          <w:szCs w:val="22"/>
        </w:rPr>
      </w:pPr>
      <w:r w:rsidRPr="00A67F40">
        <w:rPr>
          <w:rFonts w:eastAsia="Times New Roman" w:cstheme="minorHAnsi"/>
          <w:color w:val="000000"/>
          <w:szCs w:val="22"/>
        </w:rPr>
        <w:t>The third incident results in a 3% grade deduction</w:t>
      </w:r>
    </w:p>
    <w:p w14:paraId="4D467936" w14:textId="77777777" w:rsidR="009D64C4" w:rsidRPr="00A67F40" w:rsidRDefault="009D64C4" w:rsidP="009D64C4">
      <w:pPr>
        <w:numPr>
          <w:ilvl w:val="0"/>
          <w:numId w:val="19"/>
        </w:numPr>
        <w:spacing w:before="0" w:beforeAutospacing="1" w:after="100" w:afterAutospacing="1" w:line="276" w:lineRule="auto"/>
        <w:rPr>
          <w:rFonts w:eastAsia="Times New Roman" w:cstheme="minorHAnsi"/>
          <w:color w:val="000000"/>
          <w:szCs w:val="22"/>
        </w:rPr>
      </w:pPr>
      <w:r w:rsidRPr="00A67F40">
        <w:rPr>
          <w:rFonts w:eastAsia="Times New Roman" w:cstheme="minorHAnsi"/>
          <w:color w:val="000000"/>
          <w:szCs w:val="22"/>
        </w:rPr>
        <w:lastRenderedPageBreak/>
        <w:t>The fourth incident results in a 5% grade deduction</w:t>
      </w:r>
    </w:p>
    <w:p w14:paraId="23A4FA8A" w14:textId="77777777" w:rsidR="009D64C4" w:rsidRPr="00A67F40" w:rsidRDefault="009D64C4" w:rsidP="009D64C4">
      <w:pPr>
        <w:numPr>
          <w:ilvl w:val="0"/>
          <w:numId w:val="19"/>
        </w:numPr>
        <w:spacing w:before="0" w:beforeAutospacing="1" w:after="100" w:afterAutospacing="1" w:line="276" w:lineRule="auto"/>
        <w:rPr>
          <w:rFonts w:eastAsia="Times New Roman" w:cstheme="minorHAnsi"/>
          <w:color w:val="000000"/>
          <w:szCs w:val="22"/>
        </w:rPr>
      </w:pPr>
      <w:r w:rsidRPr="00A67F40">
        <w:rPr>
          <w:rFonts w:eastAsia="Times New Roman" w:cstheme="minorHAnsi"/>
          <w:color w:val="000000"/>
          <w:szCs w:val="22"/>
        </w:rPr>
        <w:t>The fifth incident results in a 10% grade deduction</w:t>
      </w:r>
    </w:p>
    <w:p w14:paraId="0B2C4585" w14:textId="77777777" w:rsidR="009D64C4" w:rsidRPr="00A67F40" w:rsidRDefault="009D64C4" w:rsidP="009D64C4">
      <w:pPr>
        <w:numPr>
          <w:ilvl w:val="0"/>
          <w:numId w:val="19"/>
        </w:numPr>
        <w:spacing w:before="0" w:beforeAutospacing="1" w:after="100" w:afterAutospacing="1" w:line="276" w:lineRule="auto"/>
        <w:rPr>
          <w:rFonts w:eastAsia="Times New Roman" w:cstheme="minorHAnsi"/>
          <w:color w:val="000000"/>
          <w:szCs w:val="22"/>
        </w:rPr>
      </w:pPr>
      <w:r w:rsidRPr="00A67F40">
        <w:rPr>
          <w:rFonts w:eastAsia="Times New Roman" w:cstheme="minorHAnsi"/>
          <w:color w:val="000000"/>
          <w:szCs w:val="22"/>
        </w:rPr>
        <w:t>The sixth incident results in a 15% grade deduction</w:t>
      </w:r>
    </w:p>
    <w:p w14:paraId="3C73BA6F" w14:textId="77777777" w:rsidR="009D64C4" w:rsidRPr="00A67F40" w:rsidRDefault="009D64C4" w:rsidP="009D64C4">
      <w:pPr>
        <w:numPr>
          <w:ilvl w:val="0"/>
          <w:numId w:val="19"/>
        </w:numPr>
        <w:spacing w:before="0" w:beforeAutospacing="1" w:after="100" w:afterAutospacing="1" w:line="276" w:lineRule="auto"/>
        <w:rPr>
          <w:rFonts w:eastAsia="Times New Roman" w:cstheme="minorHAnsi"/>
          <w:color w:val="000000"/>
          <w:szCs w:val="22"/>
        </w:rPr>
      </w:pPr>
      <w:r w:rsidRPr="00A67F40">
        <w:rPr>
          <w:rFonts w:eastAsia="Times New Roman" w:cstheme="minorHAnsi"/>
          <w:color w:val="000000"/>
          <w:szCs w:val="22"/>
        </w:rPr>
        <w:t>Seven or more incidents result in a failing course grade and the student may not be eligible to continue in the program</w:t>
      </w:r>
    </w:p>
    <w:p w14:paraId="56B9E125" w14:textId="77777777" w:rsidR="00F923DB" w:rsidRPr="005F0898" w:rsidRDefault="00F923DB" w:rsidP="008A7C00">
      <w:pPr>
        <w:spacing w:beforeAutospacing="1" w:after="100" w:afterAutospacing="1"/>
        <w:rPr>
          <w:rFonts w:eastAsia="Times New Roman" w:cstheme="minorHAnsi"/>
          <w:szCs w:val="22"/>
        </w:rPr>
      </w:pPr>
      <w:r w:rsidRPr="00164647">
        <w:rPr>
          <w:rFonts w:eastAsia="Times New Roman" w:cstheme="minorHAnsi"/>
          <w:bCs/>
          <w:szCs w:val="22"/>
        </w:rPr>
        <w:t xml:space="preserve">Students should note that each attendance incident </w:t>
      </w:r>
      <w:r w:rsidRPr="00225702">
        <w:rPr>
          <w:rFonts w:eastAsia="Times New Roman" w:cstheme="minorHAnsi"/>
          <w:bCs/>
          <w:szCs w:val="22"/>
        </w:rPr>
        <w:t>is considered a single incident.</w:t>
      </w:r>
      <w:r w:rsidRPr="00225702">
        <w:rPr>
          <w:rFonts w:eastAsia="Times New Roman" w:cstheme="minorHAnsi"/>
          <w:szCs w:val="22"/>
        </w:rPr>
        <w:t> For example, a student who is late twice and absent twice will have their course grade dedu</w:t>
      </w:r>
      <w:r w:rsidRPr="00F665C5">
        <w:rPr>
          <w:rFonts w:eastAsia="Times New Roman" w:cstheme="minorHAnsi"/>
          <w:szCs w:val="22"/>
        </w:rPr>
        <w:t>cted 5%.  </w:t>
      </w:r>
      <w:r w:rsidRPr="00F665C5">
        <w:rPr>
          <w:rFonts w:eastAsia="Times New Roman" w:cstheme="minorHAnsi"/>
          <w:b/>
          <w:bCs/>
          <w:szCs w:val="22"/>
        </w:rPr>
        <w:t>Grade deductions apply only to the course, not the whole program. </w:t>
      </w:r>
      <w:r w:rsidRPr="005F0898">
        <w:rPr>
          <w:rFonts w:eastAsia="Times New Roman" w:cstheme="minorHAnsi"/>
          <w:szCs w:val="22"/>
        </w:rPr>
        <w:t xml:space="preserve">After the course is over, the student's attendance record is re-set. </w:t>
      </w:r>
    </w:p>
    <w:p w14:paraId="5EF38CB8" w14:textId="547DD12F" w:rsidR="0023769C" w:rsidRPr="0023769C" w:rsidRDefault="008A7C00" w:rsidP="008A7C00">
      <w:pPr>
        <w:pStyle w:val="Heading4"/>
        <w:rPr>
          <w:rFonts w:eastAsia="Times New Roman"/>
        </w:rPr>
      </w:pPr>
      <w:bookmarkStart w:id="28" w:name="_Toc14876235"/>
      <w:r>
        <w:rPr>
          <w:rFonts w:eastAsia="Times New Roman"/>
        </w:rPr>
        <w:t>Unexcused vs. Excused</w:t>
      </w:r>
      <w:r w:rsidR="0023769C" w:rsidRPr="0023769C">
        <w:rPr>
          <w:rFonts w:eastAsia="Times New Roman"/>
        </w:rPr>
        <w:t xml:space="preserve"> </w:t>
      </w:r>
      <w:r>
        <w:rPr>
          <w:rFonts w:eastAsia="Times New Roman"/>
        </w:rPr>
        <w:t>Attendance I</w:t>
      </w:r>
      <w:r w:rsidR="00AE2D15">
        <w:rPr>
          <w:rFonts w:eastAsia="Times New Roman"/>
        </w:rPr>
        <w:t>ncidents</w:t>
      </w:r>
      <w:bookmarkEnd w:id="28"/>
    </w:p>
    <w:p w14:paraId="250EEAB7" w14:textId="7D9A3BA2" w:rsidR="0023769C" w:rsidRDefault="0023769C" w:rsidP="0023769C">
      <w:pPr>
        <w:spacing w:beforeAutospacing="1" w:after="100" w:afterAutospacing="1"/>
        <w:rPr>
          <w:rFonts w:eastAsia="Times New Roman" w:cstheme="minorHAnsi"/>
          <w:color w:val="000000"/>
          <w:szCs w:val="22"/>
        </w:rPr>
      </w:pPr>
      <w:r w:rsidRPr="0023769C">
        <w:rPr>
          <w:rFonts w:eastAsia="Times New Roman" w:cstheme="minorHAnsi"/>
          <w:color w:val="000000"/>
          <w:szCs w:val="22"/>
        </w:rPr>
        <w:t>All</w:t>
      </w:r>
      <w:r w:rsidR="00371FF4">
        <w:rPr>
          <w:rFonts w:eastAsia="Times New Roman" w:cstheme="minorHAnsi"/>
          <w:color w:val="000000"/>
          <w:szCs w:val="22"/>
        </w:rPr>
        <w:t xml:space="preserve"> attendance incidents</w:t>
      </w:r>
      <w:r w:rsidRPr="0023769C">
        <w:rPr>
          <w:rFonts w:eastAsia="Times New Roman" w:cstheme="minorHAnsi"/>
          <w:color w:val="000000"/>
          <w:szCs w:val="22"/>
        </w:rPr>
        <w:t xml:space="preserve"> </w:t>
      </w:r>
      <w:r>
        <w:rPr>
          <w:rFonts w:eastAsia="Times New Roman" w:cstheme="minorHAnsi"/>
          <w:color w:val="000000"/>
          <w:szCs w:val="22"/>
        </w:rPr>
        <w:t xml:space="preserve">are </w:t>
      </w:r>
      <w:r w:rsidRPr="0023769C">
        <w:rPr>
          <w:rFonts w:eastAsia="Times New Roman" w:cstheme="minorHAnsi"/>
          <w:color w:val="000000"/>
          <w:szCs w:val="22"/>
        </w:rPr>
        <w:t>initially considered unexcused and may resul</w:t>
      </w:r>
      <w:r>
        <w:rPr>
          <w:rFonts w:eastAsia="Times New Roman" w:cstheme="minorHAnsi"/>
          <w:color w:val="000000"/>
          <w:szCs w:val="22"/>
        </w:rPr>
        <w:t>t in a course grade deduction.</w:t>
      </w:r>
      <w:r w:rsidRPr="0023769C">
        <w:rPr>
          <w:rFonts w:eastAsia="Times New Roman" w:cstheme="minorHAnsi"/>
          <w:color w:val="000000"/>
          <w:szCs w:val="22"/>
        </w:rPr>
        <w:t xml:space="preserve"> A student may request to have an </w:t>
      </w:r>
      <w:r w:rsidR="00371FF4">
        <w:rPr>
          <w:rFonts w:eastAsia="Times New Roman" w:cstheme="minorHAnsi"/>
          <w:color w:val="000000"/>
          <w:szCs w:val="22"/>
        </w:rPr>
        <w:t>incident</w:t>
      </w:r>
      <w:r w:rsidRPr="0023769C">
        <w:rPr>
          <w:rFonts w:eastAsia="Times New Roman" w:cstheme="minorHAnsi"/>
          <w:color w:val="000000"/>
          <w:szCs w:val="22"/>
        </w:rPr>
        <w:t xml:space="preserve"> excused due to extenuating circumstances</w:t>
      </w:r>
      <w:r w:rsidR="006B3A3F">
        <w:rPr>
          <w:rFonts w:eastAsia="Times New Roman" w:cstheme="minorHAnsi"/>
          <w:color w:val="000000"/>
          <w:szCs w:val="22"/>
        </w:rPr>
        <w:t xml:space="preserve"> </w:t>
      </w:r>
      <w:r w:rsidRPr="0023769C">
        <w:rPr>
          <w:rFonts w:eastAsia="Times New Roman" w:cstheme="minorHAnsi"/>
          <w:color w:val="000000"/>
          <w:szCs w:val="22"/>
        </w:rPr>
        <w:t xml:space="preserve">in order to have a course grade deduction waived. The student must submit a request in writing to the </w:t>
      </w:r>
      <w:r>
        <w:rPr>
          <w:rFonts w:eastAsia="Times New Roman" w:cstheme="minorHAnsi"/>
          <w:color w:val="000000"/>
          <w:szCs w:val="22"/>
        </w:rPr>
        <w:t>instructor</w:t>
      </w:r>
      <w:r w:rsidRPr="0023769C">
        <w:rPr>
          <w:rFonts w:eastAsia="Times New Roman" w:cstheme="minorHAnsi"/>
          <w:color w:val="000000"/>
          <w:szCs w:val="22"/>
        </w:rPr>
        <w:t>, along with adequate documentation, such as a physician’s note,</w:t>
      </w:r>
      <w:r>
        <w:rPr>
          <w:rFonts w:eastAsia="Times New Roman" w:cstheme="minorHAnsi"/>
          <w:color w:val="000000"/>
          <w:szCs w:val="22"/>
        </w:rPr>
        <w:t xml:space="preserve"> vehicle repair receipt, etc. </w:t>
      </w:r>
      <w:r w:rsidR="00AE2D15">
        <w:rPr>
          <w:rFonts w:eastAsia="Times New Roman" w:cstheme="minorHAnsi"/>
          <w:color w:val="000000"/>
          <w:szCs w:val="22"/>
        </w:rPr>
        <w:t xml:space="preserve"> </w:t>
      </w:r>
      <w:r w:rsidR="00B605D4">
        <w:rPr>
          <w:rFonts w:eastAsia="Times New Roman" w:cstheme="minorHAnsi"/>
          <w:color w:val="000000"/>
          <w:szCs w:val="22"/>
        </w:rPr>
        <w:t xml:space="preserve">All determinations regarding attendance incidents </w:t>
      </w:r>
      <w:r w:rsidR="00B605D4" w:rsidRPr="0023769C">
        <w:rPr>
          <w:rFonts w:eastAsia="Times New Roman" w:cstheme="minorHAnsi"/>
          <w:color w:val="000000"/>
          <w:szCs w:val="22"/>
        </w:rPr>
        <w:t>will</w:t>
      </w:r>
      <w:r w:rsidR="00B605D4">
        <w:rPr>
          <w:rFonts w:eastAsia="Times New Roman" w:cstheme="minorHAnsi"/>
          <w:color w:val="000000"/>
          <w:szCs w:val="22"/>
        </w:rPr>
        <w:t xml:space="preserve"> be</w:t>
      </w:r>
      <w:r w:rsidR="00B605D4" w:rsidRPr="0023769C">
        <w:rPr>
          <w:rFonts w:eastAsia="Times New Roman" w:cstheme="minorHAnsi"/>
          <w:color w:val="000000"/>
          <w:szCs w:val="22"/>
        </w:rPr>
        <w:t xml:space="preserve"> </w:t>
      </w:r>
      <w:r w:rsidR="00B605D4">
        <w:rPr>
          <w:rFonts w:eastAsia="Times New Roman" w:cstheme="minorHAnsi"/>
          <w:color w:val="000000"/>
          <w:szCs w:val="22"/>
        </w:rPr>
        <w:t>made</w:t>
      </w:r>
      <w:r w:rsidR="00B605D4" w:rsidRPr="0023769C">
        <w:rPr>
          <w:rFonts w:eastAsia="Times New Roman" w:cstheme="minorHAnsi"/>
          <w:color w:val="000000"/>
          <w:szCs w:val="22"/>
        </w:rPr>
        <w:t xml:space="preserve"> on a case by case basis, at the discretion of the </w:t>
      </w:r>
      <w:r w:rsidR="00B605D4">
        <w:rPr>
          <w:rFonts w:eastAsia="Times New Roman" w:cstheme="minorHAnsi"/>
          <w:color w:val="000000"/>
          <w:szCs w:val="22"/>
        </w:rPr>
        <w:t>instructor</w:t>
      </w:r>
      <w:r w:rsidR="00B605D4" w:rsidRPr="0023769C">
        <w:rPr>
          <w:rFonts w:eastAsia="Times New Roman" w:cstheme="minorHAnsi"/>
          <w:color w:val="000000"/>
          <w:szCs w:val="22"/>
        </w:rPr>
        <w:t xml:space="preserve">. </w:t>
      </w:r>
      <w:r w:rsidR="006B3A3F">
        <w:rPr>
          <w:rFonts w:eastAsia="Times New Roman" w:cstheme="minorHAnsi"/>
          <w:color w:val="000000"/>
          <w:szCs w:val="22"/>
        </w:rPr>
        <w:t xml:space="preserve">The following are </w:t>
      </w:r>
      <w:r w:rsidR="002434CF">
        <w:rPr>
          <w:rFonts w:eastAsia="Times New Roman" w:cstheme="minorHAnsi"/>
          <w:color w:val="000000"/>
          <w:szCs w:val="22"/>
        </w:rPr>
        <w:t xml:space="preserve">some common </w:t>
      </w:r>
      <w:r w:rsidR="006B3A3F">
        <w:rPr>
          <w:rFonts w:eastAsia="Times New Roman" w:cstheme="minorHAnsi"/>
          <w:color w:val="000000"/>
          <w:szCs w:val="22"/>
        </w:rPr>
        <w:t>examples of extenuating vs. non-extenuating circumstance:</w:t>
      </w:r>
      <w:r>
        <w:rPr>
          <w:rFonts w:eastAsia="Times New Roman" w:cstheme="minorHAnsi"/>
          <w:color w:val="000000"/>
          <w:szCs w:val="22"/>
        </w:rPr>
        <w:t xml:space="preserve"> </w:t>
      </w:r>
    </w:p>
    <w:tbl>
      <w:tblPr>
        <w:tblStyle w:val="TableGrid"/>
        <w:tblW w:w="0" w:type="auto"/>
        <w:tblInd w:w="985" w:type="dxa"/>
        <w:tblLook w:val="04A0" w:firstRow="1" w:lastRow="0" w:firstColumn="1" w:lastColumn="0" w:noHBand="0" w:noVBand="1"/>
      </w:tblPr>
      <w:tblGrid>
        <w:gridCol w:w="3150"/>
        <w:gridCol w:w="3600"/>
      </w:tblGrid>
      <w:tr w:rsidR="00CA2DCD" w:rsidRPr="00A823D2" w14:paraId="26E8CD69" w14:textId="77777777" w:rsidTr="008936EC">
        <w:tc>
          <w:tcPr>
            <w:tcW w:w="3150" w:type="dxa"/>
          </w:tcPr>
          <w:p w14:paraId="54FA7AA2" w14:textId="77777777" w:rsidR="00CA2DCD" w:rsidRPr="00A823D2" w:rsidRDefault="00CA2DCD" w:rsidP="008936EC">
            <w:pPr>
              <w:spacing w:beforeAutospacing="1" w:after="100" w:afterAutospacing="1"/>
              <w:rPr>
                <w:rFonts w:eastAsia="Times New Roman" w:cstheme="minorHAnsi"/>
                <w:b/>
                <w:color w:val="000000"/>
                <w:szCs w:val="22"/>
              </w:rPr>
            </w:pPr>
            <w:r w:rsidRPr="00A823D2">
              <w:rPr>
                <w:rFonts w:eastAsia="Times New Roman" w:cstheme="minorHAnsi"/>
                <w:b/>
                <w:color w:val="000000"/>
                <w:szCs w:val="22"/>
              </w:rPr>
              <w:t xml:space="preserve">Extenuating </w:t>
            </w:r>
          </w:p>
        </w:tc>
        <w:tc>
          <w:tcPr>
            <w:tcW w:w="3600" w:type="dxa"/>
          </w:tcPr>
          <w:p w14:paraId="283F7E9B" w14:textId="77777777" w:rsidR="00CA2DCD" w:rsidRPr="00A823D2" w:rsidRDefault="00CA2DCD" w:rsidP="008936EC">
            <w:pPr>
              <w:spacing w:beforeAutospacing="1" w:after="100" w:afterAutospacing="1"/>
              <w:rPr>
                <w:rFonts w:eastAsia="Times New Roman" w:cstheme="minorHAnsi"/>
                <w:b/>
                <w:color w:val="000000"/>
                <w:szCs w:val="22"/>
              </w:rPr>
            </w:pPr>
            <w:r w:rsidRPr="00A823D2">
              <w:rPr>
                <w:rFonts w:eastAsia="Times New Roman" w:cstheme="minorHAnsi"/>
                <w:b/>
                <w:color w:val="000000"/>
                <w:szCs w:val="22"/>
              </w:rPr>
              <w:t>Non-Extenuating</w:t>
            </w:r>
            <w:r>
              <w:rPr>
                <w:rFonts w:eastAsia="Times New Roman" w:cstheme="minorHAnsi"/>
                <w:b/>
                <w:color w:val="000000"/>
                <w:szCs w:val="22"/>
              </w:rPr>
              <w:t xml:space="preserve"> </w:t>
            </w:r>
          </w:p>
        </w:tc>
      </w:tr>
      <w:tr w:rsidR="00CA2DCD" w14:paraId="67CBEBDF" w14:textId="77777777" w:rsidTr="008936EC">
        <w:tc>
          <w:tcPr>
            <w:tcW w:w="3150" w:type="dxa"/>
          </w:tcPr>
          <w:p w14:paraId="4C1D0B76"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 xml:space="preserve">Bereavement/Funeral </w:t>
            </w:r>
          </w:p>
        </w:tc>
        <w:tc>
          <w:tcPr>
            <w:tcW w:w="3600" w:type="dxa"/>
          </w:tcPr>
          <w:p w14:paraId="114D914D"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Childcare</w:t>
            </w:r>
          </w:p>
        </w:tc>
      </w:tr>
      <w:tr w:rsidR="00CA2DCD" w14:paraId="0BC59BB4" w14:textId="77777777" w:rsidTr="008936EC">
        <w:tc>
          <w:tcPr>
            <w:tcW w:w="3150" w:type="dxa"/>
          </w:tcPr>
          <w:p w14:paraId="1524ACFF"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Illness or Injury</w:t>
            </w:r>
          </w:p>
        </w:tc>
        <w:tc>
          <w:tcPr>
            <w:tcW w:w="3600" w:type="dxa"/>
          </w:tcPr>
          <w:p w14:paraId="3B0D6417"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Work</w:t>
            </w:r>
          </w:p>
        </w:tc>
      </w:tr>
      <w:tr w:rsidR="00CA2DCD" w14:paraId="1183A06A" w14:textId="77777777" w:rsidTr="008936EC">
        <w:tc>
          <w:tcPr>
            <w:tcW w:w="3150" w:type="dxa"/>
          </w:tcPr>
          <w:p w14:paraId="36F2F799"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Wedding</w:t>
            </w:r>
          </w:p>
        </w:tc>
        <w:tc>
          <w:tcPr>
            <w:tcW w:w="3600" w:type="dxa"/>
          </w:tcPr>
          <w:p w14:paraId="22116CB2"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Vacation</w:t>
            </w:r>
          </w:p>
        </w:tc>
      </w:tr>
      <w:tr w:rsidR="00CA2DCD" w14:paraId="1D6543DE" w14:textId="77777777" w:rsidTr="008936EC">
        <w:tc>
          <w:tcPr>
            <w:tcW w:w="3150" w:type="dxa"/>
          </w:tcPr>
          <w:p w14:paraId="01ADBB62"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Jury Duty</w:t>
            </w:r>
          </w:p>
        </w:tc>
        <w:tc>
          <w:tcPr>
            <w:tcW w:w="3600" w:type="dxa"/>
          </w:tcPr>
          <w:p w14:paraId="00FA4CE9"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Traffic/Road Conditions</w:t>
            </w:r>
          </w:p>
        </w:tc>
      </w:tr>
      <w:tr w:rsidR="00CA2DCD" w14:paraId="3CB0204B" w14:textId="77777777" w:rsidTr="008936EC">
        <w:tc>
          <w:tcPr>
            <w:tcW w:w="3150" w:type="dxa"/>
          </w:tcPr>
          <w:p w14:paraId="50E94F1E"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Family Emergency</w:t>
            </w:r>
          </w:p>
        </w:tc>
        <w:tc>
          <w:tcPr>
            <w:tcW w:w="3600" w:type="dxa"/>
          </w:tcPr>
          <w:p w14:paraId="218D16CB"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Inclement weather (Campus open)</w:t>
            </w:r>
          </w:p>
        </w:tc>
      </w:tr>
      <w:tr w:rsidR="00CA2DCD" w14:paraId="65A62E06" w14:textId="77777777" w:rsidTr="008936EC">
        <w:tc>
          <w:tcPr>
            <w:tcW w:w="3150" w:type="dxa"/>
          </w:tcPr>
          <w:p w14:paraId="4BD3C013"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Sudden vehicle break-down</w:t>
            </w:r>
          </w:p>
        </w:tc>
        <w:tc>
          <w:tcPr>
            <w:tcW w:w="3600" w:type="dxa"/>
          </w:tcPr>
          <w:p w14:paraId="157C8926"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Over-slept</w:t>
            </w:r>
          </w:p>
        </w:tc>
      </w:tr>
      <w:tr w:rsidR="00CA2DCD" w14:paraId="01B3F926" w14:textId="77777777" w:rsidTr="008936EC">
        <w:tc>
          <w:tcPr>
            <w:tcW w:w="3150" w:type="dxa"/>
          </w:tcPr>
          <w:p w14:paraId="3340975D"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Adoption/Birth of Child</w:t>
            </w:r>
          </w:p>
        </w:tc>
        <w:tc>
          <w:tcPr>
            <w:tcW w:w="3600" w:type="dxa"/>
          </w:tcPr>
          <w:p w14:paraId="4FFB95F0" w14:textId="77777777" w:rsidR="00CA2DCD" w:rsidRDefault="00CA2DCD" w:rsidP="008936EC">
            <w:pPr>
              <w:spacing w:beforeAutospacing="1" w:after="100" w:afterAutospacing="1"/>
              <w:rPr>
                <w:rFonts w:eastAsia="Times New Roman" w:cstheme="minorHAnsi"/>
                <w:color w:val="000000"/>
                <w:szCs w:val="22"/>
              </w:rPr>
            </w:pPr>
            <w:r>
              <w:rPr>
                <w:rFonts w:eastAsia="Times New Roman" w:cstheme="minorHAnsi"/>
                <w:color w:val="000000"/>
                <w:szCs w:val="22"/>
              </w:rPr>
              <w:t>Routine Appointments</w:t>
            </w:r>
          </w:p>
        </w:tc>
      </w:tr>
    </w:tbl>
    <w:p w14:paraId="51AF48E0" w14:textId="55C7068C" w:rsidR="0023769C" w:rsidRPr="0023769C" w:rsidRDefault="009960C3" w:rsidP="00164647">
      <w:pPr>
        <w:spacing w:beforeAutospacing="1" w:after="100" w:afterAutospacing="1"/>
        <w:rPr>
          <w:rFonts w:eastAsia="Times New Roman" w:cstheme="minorHAnsi"/>
          <w:color w:val="000000"/>
          <w:szCs w:val="22"/>
        </w:rPr>
      </w:pPr>
      <w:r>
        <w:rPr>
          <w:rFonts w:eastAsia="Times New Roman" w:cstheme="minorHAnsi"/>
          <w:color w:val="000000"/>
          <w:szCs w:val="22"/>
        </w:rPr>
        <w:t xml:space="preserve">Once a student reaches 4 </w:t>
      </w:r>
      <w:r w:rsidR="00AE2D15">
        <w:rPr>
          <w:rFonts w:eastAsia="Times New Roman" w:cstheme="minorHAnsi"/>
          <w:color w:val="000000"/>
          <w:szCs w:val="22"/>
        </w:rPr>
        <w:t xml:space="preserve">excused or unexcused </w:t>
      </w:r>
      <w:r>
        <w:rPr>
          <w:rFonts w:eastAsia="Times New Roman" w:cstheme="minorHAnsi"/>
          <w:color w:val="000000"/>
          <w:szCs w:val="22"/>
        </w:rPr>
        <w:t xml:space="preserve">attendance incidents in a particular course, </w:t>
      </w:r>
      <w:r w:rsidR="000C514D">
        <w:rPr>
          <w:rFonts w:eastAsia="Times New Roman" w:cstheme="minorHAnsi"/>
          <w:color w:val="000000"/>
          <w:szCs w:val="22"/>
        </w:rPr>
        <w:t>they will receive a written advising</w:t>
      </w:r>
      <w:r w:rsidR="00F22A2D">
        <w:rPr>
          <w:rFonts w:eastAsia="Times New Roman" w:cstheme="minorHAnsi"/>
          <w:color w:val="000000"/>
          <w:szCs w:val="22"/>
        </w:rPr>
        <w:t xml:space="preserve">.  Further attendance incidents may affect the course grade and/or </w:t>
      </w:r>
      <w:r w:rsidR="00EE4107">
        <w:rPr>
          <w:rFonts w:eastAsia="Times New Roman" w:cstheme="minorHAnsi"/>
          <w:color w:val="000000"/>
          <w:szCs w:val="22"/>
        </w:rPr>
        <w:t xml:space="preserve">eligibility to remain in the program.   </w:t>
      </w:r>
    </w:p>
    <w:p w14:paraId="7B291FE4" w14:textId="6EEADBD9" w:rsidR="005B3995" w:rsidRPr="00A67F40" w:rsidRDefault="005B3995" w:rsidP="009F53B9">
      <w:pPr>
        <w:pStyle w:val="Heading3"/>
        <w:rPr>
          <w:rFonts w:asciiTheme="minorHAnsi" w:hAnsiTheme="minorHAnsi" w:cstheme="minorHAnsi"/>
        </w:rPr>
      </w:pPr>
      <w:bookmarkStart w:id="29" w:name="_Toc14876236"/>
      <w:r w:rsidRPr="00A67F40">
        <w:rPr>
          <w:rFonts w:asciiTheme="minorHAnsi" w:hAnsiTheme="minorHAnsi" w:cstheme="minorHAnsi"/>
        </w:rPr>
        <w:t>Grading Scale</w:t>
      </w:r>
      <w:bookmarkEnd w:id="29"/>
    </w:p>
    <w:p w14:paraId="2D6587B8" w14:textId="13B67E61" w:rsidR="005B3995" w:rsidRPr="00A67F40" w:rsidRDefault="005B3995" w:rsidP="005B3995">
      <w:pPr>
        <w:spacing w:before="40"/>
        <w:rPr>
          <w:rFonts w:cstheme="minorHAnsi"/>
        </w:rPr>
      </w:pPr>
      <w:r w:rsidRPr="00A67F40">
        <w:rPr>
          <w:rFonts w:cstheme="minorHAnsi"/>
        </w:rPr>
        <w:t xml:space="preserve">Students in the medical imaging programs are subject to the </w:t>
      </w:r>
      <w:r w:rsidR="00CA5FDF" w:rsidRPr="00A67F40">
        <w:rPr>
          <w:rFonts w:cstheme="minorHAnsi"/>
        </w:rPr>
        <w:t xml:space="preserve">below grade scale.  </w:t>
      </w:r>
    </w:p>
    <w:p w14:paraId="11E0DD71" w14:textId="6BBA9F48" w:rsidR="009D64C4" w:rsidRPr="00A67F40" w:rsidRDefault="009D64C4" w:rsidP="009D64C4">
      <w:pPr>
        <w:spacing w:before="0" w:after="100" w:afterAutospacing="1"/>
        <w:rPr>
          <w:rFonts w:eastAsia="Calibri" w:cstheme="minorHAnsi"/>
          <w:b/>
          <w:bCs/>
          <w:szCs w:val="22"/>
        </w:rPr>
        <w:sectPr w:rsidR="009D64C4" w:rsidRPr="00A67F40" w:rsidSect="00AB46CE">
          <w:type w:val="continuous"/>
          <w:pgSz w:w="12240" w:h="15840"/>
          <w:pgMar w:top="1440" w:right="1440" w:bottom="1440" w:left="1440" w:header="720" w:footer="720" w:gutter="0"/>
          <w:cols w:space="720"/>
          <w:titlePg/>
          <w:docGrid w:linePitch="360"/>
        </w:sectPr>
      </w:pPr>
      <w:r w:rsidRPr="00A67F40">
        <w:rPr>
          <w:rFonts w:eastAsia="Times New Roman" w:cstheme="minorHAnsi"/>
          <w:noProof/>
          <w:sz w:val="24"/>
          <w:szCs w:val="24"/>
        </w:rPr>
        <w:drawing>
          <wp:inline distT="0" distB="0" distL="0" distR="0" wp14:anchorId="7A9BE681" wp14:editId="617D247F">
            <wp:extent cx="1228725" cy="1019175"/>
            <wp:effectExtent l="0" t="0" r="9525" b="9525"/>
            <wp:docPr id="6" name="Picture 6" descr="A = 94-100&#10;B = 85-93&#10;C = 75-84&#10;F = 0-74" title="Grad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28725" cy="1019175"/>
                    </a:xfrm>
                    <a:prstGeom prst="rect">
                      <a:avLst/>
                    </a:prstGeom>
                  </pic:spPr>
                </pic:pic>
              </a:graphicData>
            </a:graphic>
          </wp:inline>
        </w:drawing>
      </w:r>
    </w:p>
    <w:p w14:paraId="35AABAF9" w14:textId="42D56851" w:rsidR="005B3995" w:rsidRPr="00A67F40" w:rsidRDefault="005B3995" w:rsidP="00AB46CE">
      <w:pPr>
        <w:pStyle w:val="Heading4"/>
        <w:rPr>
          <w:rFonts w:asciiTheme="minorHAnsi" w:hAnsiTheme="minorHAnsi" w:cstheme="minorHAnsi"/>
        </w:rPr>
      </w:pPr>
      <w:bookmarkStart w:id="30" w:name="_Toc14876237"/>
      <w:r w:rsidRPr="00A67F40">
        <w:rPr>
          <w:rFonts w:asciiTheme="minorHAnsi" w:hAnsiTheme="minorHAnsi" w:cstheme="minorHAnsi"/>
        </w:rPr>
        <w:t>Academic Standards and Program Progression</w:t>
      </w:r>
      <w:bookmarkEnd w:id="30"/>
    </w:p>
    <w:p w14:paraId="645B70BA" w14:textId="0071DC69" w:rsidR="005B3995" w:rsidRPr="00A67F40" w:rsidRDefault="005B3995" w:rsidP="00AB46CE">
      <w:pPr>
        <w:tabs>
          <w:tab w:val="left" w:pos="-720"/>
          <w:tab w:val="left" w:pos="0"/>
          <w:tab w:val="left" w:pos="720"/>
          <w:tab w:val="left" w:pos="990"/>
        </w:tabs>
        <w:suppressAutoHyphens/>
        <w:rPr>
          <w:rFonts w:cstheme="minorHAnsi"/>
        </w:rPr>
      </w:pPr>
      <w:r w:rsidRPr="00A67F40">
        <w:rPr>
          <w:rFonts w:cstheme="minorHAnsi"/>
          <w:b/>
          <w:spacing w:val="-3"/>
        </w:rPr>
        <w:t>Students must maintain a "C" grade or better to continue in the program</w:t>
      </w:r>
      <w:r w:rsidRPr="00A67F40">
        <w:rPr>
          <w:rFonts w:cstheme="minorHAnsi"/>
          <w:spacing w:val="-3"/>
        </w:rPr>
        <w:t xml:space="preserve">.  This grade will be composed of the specific criteria as outlined in the course syllabus and </w:t>
      </w:r>
      <w:r w:rsidR="001E682E" w:rsidRPr="00A67F40">
        <w:rPr>
          <w:rFonts w:cstheme="minorHAnsi"/>
          <w:spacing w:val="-3"/>
        </w:rPr>
        <w:t xml:space="preserve">student </w:t>
      </w:r>
      <w:r w:rsidRPr="00A67F40">
        <w:rPr>
          <w:rFonts w:cstheme="minorHAnsi"/>
          <w:spacing w:val="-3"/>
        </w:rPr>
        <w:t>handbook.</w:t>
      </w:r>
      <w:r w:rsidR="00CA5FDF" w:rsidRPr="00A67F40">
        <w:rPr>
          <w:rFonts w:cstheme="minorHAnsi"/>
          <w:spacing w:val="-3"/>
        </w:rPr>
        <w:t xml:space="preserve">  </w:t>
      </w:r>
      <w:r w:rsidR="004952AA" w:rsidRPr="00A67F40">
        <w:rPr>
          <w:rFonts w:cstheme="minorHAnsi"/>
        </w:rPr>
        <w:t>RTE</w:t>
      </w:r>
      <w:r w:rsidR="00CA5FDF" w:rsidRPr="00A67F40">
        <w:rPr>
          <w:rFonts w:cstheme="minorHAnsi"/>
        </w:rPr>
        <w:t xml:space="preserve"> students who receive a </w:t>
      </w:r>
      <w:r w:rsidR="00CA5FDF" w:rsidRPr="00A67F40">
        <w:rPr>
          <w:rFonts w:cstheme="minorHAnsi"/>
        </w:rPr>
        <w:lastRenderedPageBreak/>
        <w:t>failing grade in any course may no longer be eligible to continue on in the program.</w:t>
      </w:r>
      <w:r w:rsidR="001E682E" w:rsidRPr="00A67F40">
        <w:rPr>
          <w:rFonts w:cstheme="minorHAnsi"/>
          <w:spacing w:val="-3"/>
        </w:rPr>
        <w:br/>
      </w:r>
    </w:p>
    <w:p w14:paraId="230072B4" w14:textId="5FDAF489" w:rsidR="005B3995" w:rsidRPr="00A67F40" w:rsidRDefault="005B3995" w:rsidP="00AB46CE">
      <w:pPr>
        <w:pStyle w:val="Heading1"/>
        <w:rPr>
          <w:rFonts w:asciiTheme="minorHAnsi" w:hAnsiTheme="minorHAnsi" w:cstheme="minorHAnsi"/>
          <w:b w:val="0"/>
        </w:rPr>
      </w:pPr>
      <w:bookmarkStart w:id="31" w:name="_Toc14876238"/>
      <w:r w:rsidRPr="00A67F40">
        <w:rPr>
          <w:rFonts w:asciiTheme="minorHAnsi" w:hAnsiTheme="minorHAnsi" w:cstheme="minorHAnsi"/>
        </w:rPr>
        <w:t>Student Conduct</w:t>
      </w:r>
      <w:bookmarkEnd w:id="31"/>
    </w:p>
    <w:p w14:paraId="47CCED81" w14:textId="77777777" w:rsidR="009D64C4" w:rsidRPr="00A67F40" w:rsidRDefault="009D64C4" w:rsidP="001924F3">
      <w:pPr>
        <w:pStyle w:val="Heading2"/>
        <w:sectPr w:rsidR="009D64C4" w:rsidRPr="00A67F40" w:rsidSect="00AB46C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pPr>
    </w:p>
    <w:p w14:paraId="3E0B2BCB" w14:textId="549560F5" w:rsidR="005B3995" w:rsidRPr="00A67F40" w:rsidRDefault="005B3995" w:rsidP="00AB46CE">
      <w:pPr>
        <w:rPr>
          <w:rFonts w:cstheme="minorHAnsi"/>
        </w:rPr>
      </w:pPr>
      <w:r w:rsidRPr="00A67F40">
        <w:rPr>
          <w:rFonts w:cstheme="minorHAnsi"/>
          <w:spacing w:val="-3"/>
        </w:rPr>
        <w:t xml:space="preserve">Students must adhere to the standards of conduct as set forth by RRCC. To view current standards in the RRCC Student Handbook, visit </w:t>
      </w:r>
      <w:hyperlink r:id="rId22" w:tooltip="Go to the Red Rocks Community College website and search for the info needed" w:history="1">
        <w:r w:rsidRPr="00A67F40">
          <w:rPr>
            <w:rStyle w:val="Hyperlink"/>
            <w:rFonts w:cstheme="minorHAnsi"/>
            <w:spacing w:val="-3"/>
          </w:rPr>
          <w:t>http://www.rrcc.edu/student-life/handbook</w:t>
        </w:r>
      </w:hyperlink>
      <w:r w:rsidRPr="00A67F40">
        <w:rPr>
          <w:rFonts w:cstheme="minorHAnsi"/>
          <w:spacing w:val="-3"/>
        </w:rPr>
        <w:t xml:space="preserve">.  Students found in violation of the student code of conduct may be subject to disciplinary action or dismissed from the program. </w:t>
      </w:r>
    </w:p>
    <w:p w14:paraId="4D9BEE2D" w14:textId="743E3368" w:rsidR="005B3995" w:rsidRPr="00A67F40" w:rsidRDefault="005B3995" w:rsidP="009F53B9">
      <w:pPr>
        <w:pStyle w:val="Heading3"/>
        <w:rPr>
          <w:rFonts w:asciiTheme="minorHAnsi" w:hAnsiTheme="minorHAnsi" w:cstheme="minorHAnsi"/>
        </w:rPr>
      </w:pPr>
      <w:bookmarkStart w:id="32" w:name="_Toc14876239"/>
      <w:r w:rsidRPr="00A67F40">
        <w:rPr>
          <w:rFonts w:asciiTheme="minorHAnsi" w:hAnsiTheme="minorHAnsi" w:cstheme="minorHAnsi"/>
        </w:rPr>
        <w:t>Professionalism</w:t>
      </w:r>
      <w:bookmarkEnd w:id="32"/>
    </w:p>
    <w:p w14:paraId="7A1CB6A6" w14:textId="46923F7D" w:rsidR="005B3995" w:rsidRPr="00A67F40" w:rsidRDefault="005B3995" w:rsidP="00AB46CE">
      <w:pPr>
        <w:rPr>
          <w:rFonts w:cstheme="minorHAnsi"/>
        </w:rPr>
      </w:pPr>
      <w:r w:rsidRPr="00A67F40">
        <w:rPr>
          <w:rFonts w:cstheme="minorHAnsi"/>
        </w:rPr>
        <w:t>At all times, students are expected to conduct themselves in a professional manner. Professionalism includes establishing positive relationships and interactions with peers, colleagues, and faculty; attending respectfully to others who are sharing information with the class; being flexible to unforeseen changes in schedules and assignments. All communications in this course, be it written, verbal, or online will be carried out in a pro</w:t>
      </w:r>
      <w:r w:rsidR="001E682E" w:rsidRPr="00A67F40">
        <w:rPr>
          <w:rFonts w:cstheme="minorHAnsi"/>
        </w:rPr>
        <w:t>fessional and courteous manner.</w:t>
      </w:r>
    </w:p>
    <w:p w14:paraId="3A97FC8F" w14:textId="315EE22D" w:rsidR="005B3995" w:rsidRPr="00A67F40" w:rsidRDefault="005B3995" w:rsidP="009F53B9">
      <w:pPr>
        <w:pStyle w:val="Heading3"/>
        <w:rPr>
          <w:rFonts w:asciiTheme="minorHAnsi" w:hAnsiTheme="minorHAnsi" w:cstheme="minorHAnsi"/>
        </w:rPr>
      </w:pPr>
      <w:bookmarkStart w:id="33" w:name="_Toc14876240"/>
      <w:r w:rsidRPr="00A67F40">
        <w:rPr>
          <w:rFonts w:asciiTheme="minorHAnsi" w:hAnsiTheme="minorHAnsi" w:cstheme="minorHAnsi"/>
        </w:rPr>
        <w:t>HIPAA</w:t>
      </w:r>
      <w:bookmarkEnd w:id="33"/>
    </w:p>
    <w:p w14:paraId="47EB79A8" w14:textId="492A9EA1" w:rsidR="005B3995" w:rsidRPr="00A67F40" w:rsidRDefault="005B3995" w:rsidP="00AB46CE">
      <w:pPr>
        <w:rPr>
          <w:rFonts w:cstheme="minorHAnsi"/>
        </w:rPr>
      </w:pPr>
      <w:r w:rsidRPr="00A67F40">
        <w:rPr>
          <w:rFonts w:cstheme="minorHAnsi"/>
        </w:rPr>
        <w:t>Students will receive instruction regarding HIPAA compliance in RTE 101 and just prior to clinical internship.  Students are expected to comply with HIPAA regulations at all times.  Patient information is not to be shared with others in verbal, written or online contexts.  For example, students are strictly forbidden to share patient information via socia</w:t>
      </w:r>
      <w:r w:rsidR="001E682E" w:rsidRPr="00A67F40">
        <w:rPr>
          <w:rFonts w:cstheme="minorHAnsi"/>
        </w:rPr>
        <w:t xml:space="preserve">l media.  </w:t>
      </w:r>
    </w:p>
    <w:p w14:paraId="2FA708C2" w14:textId="6AB94A7B" w:rsidR="005B3995" w:rsidRPr="00A67F40" w:rsidRDefault="005B3995" w:rsidP="009F53B9">
      <w:pPr>
        <w:pStyle w:val="Heading3"/>
        <w:rPr>
          <w:rFonts w:asciiTheme="minorHAnsi" w:hAnsiTheme="minorHAnsi" w:cstheme="minorHAnsi"/>
        </w:rPr>
      </w:pPr>
      <w:bookmarkStart w:id="34" w:name="_Toc14876241"/>
      <w:r w:rsidRPr="00A67F40">
        <w:rPr>
          <w:rFonts w:asciiTheme="minorHAnsi" w:hAnsiTheme="minorHAnsi" w:cstheme="minorHAnsi"/>
        </w:rPr>
        <w:t>Academic Dishonesty</w:t>
      </w:r>
      <w:bookmarkEnd w:id="34"/>
    </w:p>
    <w:p w14:paraId="3607D571" w14:textId="5913C590" w:rsidR="005B3995" w:rsidRPr="00A67F40" w:rsidRDefault="005B3995" w:rsidP="00AB46CE">
      <w:pPr>
        <w:rPr>
          <w:rFonts w:cstheme="minorHAnsi"/>
        </w:rPr>
      </w:pPr>
      <w:r w:rsidRPr="00A67F40">
        <w:rPr>
          <w:rFonts w:cstheme="minorHAnsi"/>
        </w:rPr>
        <w:t xml:space="preserve">Academic dishonesty will not be tolerated and may result in dismissal from the program. Academic dishonesty includes, but is not limited to (1) Falsification of paperwork such as comps, timesheets, etc.; (2) use of any unauthorized assistance in taking quizzes, tests, or examinations; (3) dependence upon the aid of sources beyond those authorized by the instructor in writing papers, preparing reports, solving problems, or completing other assignments; (4) the acquisition of tests or other academic materials belonging to the college faculty or staff without permission, or (5) plagiarism or the use of, by paraphrase or direct quotation without correct recognition, the published or unpublished works of another person. The use of materials generated by agencies engaged in "selling" term papers is also plagiarism.  Writing assignments must be 70-80% original.  This means that the majority of the work is done in the student’s own words, without relying heavily on the works of others. </w:t>
      </w:r>
    </w:p>
    <w:p w14:paraId="68D21524" w14:textId="75152927" w:rsidR="00D91E88" w:rsidRPr="00A67F40" w:rsidRDefault="00EB7D62" w:rsidP="00D91E88">
      <w:pPr>
        <w:spacing w:before="0" w:beforeAutospacing="1" w:after="0" w:afterAutospacing="1"/>
        <w:rPr>
          <w:rFonts w:eastAsia="Calibri" w:cstheme="minorHAnsi"/>
          <w:bCs/>
          <w:szCs w:val="22"/>
        </w:rPr>
      </w:pPr>
      <w:r>
        <w:rPr>
          <w:rFonts w:eastAsia="Calibri" w:cstheme="minorHAnsi"/>
          <w:bCs/>
          <w:szCs w:val="22"/>
        </w:rPr>
        <w:t>RTE</w:t>
      </w:r>
      <w:r w:rsidR="004B437F">
        <w:rPr>
          <w:rFonts w:eastAsia="Calibri" w:cstheme="minorHAnsi"/>
          <w:bCs/>
          <w:szCs w:val="22"/>
        </w:rPr>
        <w:t xml:space="preserve"> s</w:t>
      </w:r>
      <w:r w:rsidR="00D91E88" w:rsidRPr="00A67F40">
        <w:rPr>
          <w:rFonts w:eastAsia="Calibri" w:cstheme="minorHAnsi"/>
          <w:bCs/>
          <w:szCs w:val="22"/>
        </w:rPr>
        <w:t xml:space="preserve">tudents are subject to the all policies and procedures of the </w:t>
      </w:r>
      <w:r w:rsidR="004B437F">
        <w:rPr>
          <w:rFonts w:eastAsia="Calibri" w:cstheme="minorHAnsi"/>
          <w:bCs/>
          <w:szCs w:val="22"/>
        </w:rPr>
        <w:t>RTE</w:t>
      </w:r>
      <w:r w:rsidR="00D91E88" w:rsidRPr="00A67F40">
        <w:rPr>
          <w:rFonts w:eastAsia="Calibri" w:cstheme="minorHAnsi"/>
          <w:bCs/>
          <w:szCs w:val="22"/>
        </w:rPr>
        <w:t xml:space="preserve"> Student Handbook</w:t>
      </w:r>
      <w:r w:rsidR="00040D3D">
        <w:rPr>
          <w:rFonts w:eastAsia="Calibri" w:cstheme="minorHAnsi"/>
          <w:bCs/>
          <w:szCs w:val="22"/>
        </w:rPr>
        <w:t xml:space="preserve">, </w:t>
      </w:r>
      <w:r w:rsidR="00D91E88" w:rsidRPr="00A67F40">
        <w:rPr>
          <w:rFonts w:eastAsia="Calibri" w:cstheme="minorHAnsi"/>
          <w:bCs/>
          <w:szCs w:val="22"/>
        </w:rPr>
        <w:t>RRCC</w:t>
      </w:r>
      <w:r w:rsidR="004B437F">
        <w:rPr>
          <w:rFonts w:eastAsia="Calibri" w:cstheme="minorHAnsi"/>
          <w:bCs/>
          <w:szCs w:val="22"/>
        </w:rPr>
        <w:t xml:space="preserve"> Handbook</w:t>
      </w:r>
      <w:r w:rsidR="00040D3D">
        <w:rPr>
          <w:rFonts w:eastAsia="Calibri" w:cstheme="minorHAnsi"/>
          <w:bCs/>
          <w:szCs w:val="22"/>
        </w:rPr>
        <w:t xml:space="preserve"> and course syllabi</w:t>
      </w:r>
      <w:r w:rsidR="004B437F">
        <w:rPr>
          <w:rFonts w:eastAsia="Calibri" w:cstheme="minorHAnsi"/>
          <w:bCs/>
          <w:szCs w:val="22"/>
        </w:rPr>
        <w:t xml:space="preserve">.  </w:t>
      </w:r>
      <w:r w:rsidR="00D91E88" w:rsidRPr="00A67F40">
        <w:rPr>
          <w:rFonts w:eastAsia="Calibri" w:cstheme="minorHAnsi"/>
          <w:bCs/>
          <w:szCs w:val="22"/>
        </w:rPr>
        <w:t xml:space="preserve">The RRCC Student Handbook is your most current source of dates, resources, contacts, and policies: </w:t>
      </w:r>
      <w:hyperlink r:id="rId23" w:tooltip="Go to the Red Rocks Community College website and search for the info needed" w:history="1">
        <w:r w:rsidR="00D91E88" w:rsidRPr="00A67F40">
          <w:rPr>
            <w:rFonts w:eastAsia="Calibri" w:cstheme="minorHAnsi"/>
            <w:bCs/>
            <w:color w:val="0000FF"/>
            <w:szCs w:val="22"/>
            <w:u w:val="single"/>
          </w:rPr>
          <w:t>http://www.rrcc.edu/student-life/handbook</w:t>
        </w:r>
      </w:hyperlink>
      <w:r w:rsidR="00D91E88" w:rsidRPr="00A67F40">
        <w:rPr>
          <w:rFonts w:eastAsia="Calibri" w:cstheme="minorHAnsi"/>
          <w:bCs/>
          <w:color w:val="7030A0"/>
          <w:szCs w:val="22"/>
        </w:rPr>
        <w:t xml:space="preserve">. </w:t>
      </w:r>
    </w:p>
    <w:p w14:paraId="791533CB" w14:textId="57FEDDB2" w:rsidR="00653574" w:rsidRPr="00A67F40" w:rsidRDefault="001777A0" w:rsidP="009F53B9">
      <w:pPr>
        <w:pStyle w:val="Heading3"/>
        <w:rPr>
          <w:rFonts w:asciiTheme="minorHAnsi" w:hAnsiTheme="minorHAnsi" w:cstheme="minorHAnsi"/>
        </w:rPr>
      </w:pPr>
      <w:bookmarkStart w:id="35" w:name="_Toc14876242"/>
      <w:r w:rsidRPr="00A67F40">
        <w:rPr>
          <w:rFonts w:asciiTheme="minorHAnsi" w:hAnsiTheme="minorHAnsi" w:cstheme="minorHAnsi"/>
        </w:rPr>
        <w:t>Mobile Device Use</w:t>
      </w:r>
      <w:bookmarkEnd w:id="35"/>
    </w:p>
    <w:p w14:paraId="13A3E8DE" w14:textId="5DFB3E9B" w:rsidR="00D91E88" w:rsidRPr="00A67F40" w:rsidRDefault="00D91E88" w:rsidP="00653574">
      <w:pPr>
        <w:rPr>
          <w:rFonts w:eastAsia="Times New Roman" w:cstheme="minorHAnsi"/>
        </w:rPr>
      </w:pPr>
      <w:r w:rsidRPr="00A67F40">
        <w:rPr>
          <w:rFonts w:eastAsia="Calibri" w:cstheme="minorHAnsi"/>
          <w:bCs/>
          <w:szCs w:val="22"/>
        </w:rPr>
        <w:t xml:space="preserve">Excessive </w:t>
      </w:r>
      <w:r w:rsidR="00653574" w:rsidRPr="00A67F40">
        <w:rPr>
          <w:rFonts w:eastAsia="Calibri" w:cstheme="minorHAnsi"/>
          <w:bCs/>
          <w:szCs w:val="22"/>
        </w:rPr>
        <w:t>mobile device</w:t>
      </w:r>
      <w:r w:rsidRPr="00A67F40">
        <w:rPr>
          <w:rFonts w:eastAsia="Calibri" w:cstheme="minorHAnsi"/>
          <w:bCs/>
          <w:szCs w:val="22"/>
        </w:rPr>
        <w:t xml:space="preserve"> use is considered disruptive, disrespectful and unprofessional.  Students who exhibit this behavior in the classroom, lab or clinical environment may be asked to leave and the missed time will be </w:t>
      </w:r>
      <w:r w:rsidR="00653574" w:rsidRPr="00A67F40">
        <w:rPr>
          <w:rFonts w:eastAsia="Calibri" w:cstheme="minorHAnsi"/>
          <w:bCs/>
          <w:szCs w:val="22"/>
        </w:rPr>
        <w:t>subject to the attendance policy.</w:t>
      </w:r>
      <w:r w:rsidRPr="00A67F40">
        <w:rPr>
          <w:rFonts w:eastAsia="Calibri" w:cstheme="minorHAnsi"/>
          <w:bCs/>
          <w:szCs w:val="22"/>
        </w:rPr>
        <w:br/>
      </w:r>
    </w:p>
    <w:p w14:paraId="65941728" w14:textId="1FF0150F" w:rsidR="005B3995" w:rsidRPr="00A67F40" w:rsidRDefault="005B3995" w:rsidP="00AB46CE">
      <w:pPr>
        <w:pStyle w:val="Heading1"/>
        <w:rPr>
          <w:rFonts w:asciiTheme="minorHAnsi" w:hAnsiTheme="minorHAnsi" w:cstheme="minorHAnsi"/>
        </w:rPr>
      </w:pPr>
      <w:bookmarkStart w:id="36" w:name="_Toc14876243"/>
      <w:r w:rsidRPr="00A67F40">
        <w:rPr>
          <w:rFonts w:asciiTheme="minorHAnsi" w:hAnsiTheme="minorHAnsi" w:cstheme="minorHAnsi"/>
        </w:rPr>
        <w:t xml:space="preserve">Disciplinary </w:t>
      </w:r>
      <w:bookmarkEnd w:id="36"/>
      <w:r w:rsidR="00886C95">
        <w:rPr>
          <w:rFonts w:asciiTheme="minorHAnsi" w:hAnsiTheme="minorHAnsi" w:cstheme="minorHAnsi"/>
        </w:rPr>
        <w:t>&amp; GRIEVANCE PROCEDURE</w:t>
      </w:r>
    </w:p>
    <w:p w14:paraId="4DAE203C" w14:textId="1B61BFDD" w:rsidR="005B3995" w:rsidRPr="00A67F40" w:rsidRDefault="005B3995" w:rsidP="00424EEF">
      <w:pPr>
        <w:rPr>
          <w:rFonts w:cstheme="minorHAnsi"/>
        </w:rPr>
      </w:pPr>
      <w:r w:rsidRPr="00A67F40">
        <w:rPr>
          <w:rFonts w:cstheme="minorHAnsi"/>
        </w:rPr>
        <w:lastRenderedPageBreak/>
        <w:t>Students found in violation of any of the policies found in the</w:t>
      </w:r>
      <w:r w:rsidR="004B437F">
        <w:rPr>
          <w:rFonts w:cstheme="minorHAnsi"/>
        </w:rPr>
        <w:t xml:space="preserve"> R</w:t>
      </w:r>
      <w:r w:rsidR="002F306B">
        <w:rPr>
          <w:rFonts w:cstheme="minorHAnsi"/>
        </w:rPr>
        <w:t>adiologic Technology</w:t>
      </w:r>
      <w:r w:rsidR="004B437F">
        <w:rPr>
          <w:rFonts w:cstheme="minorHAnsi"/>
        </w:rPr>
        <w:t xml:space="preserve"> Student Handbook, RRCC Student Handbook,</w:t>
      </w:r>
      <w:r w:rsidRPr="00A67F40">
        <w:rPr>
          <w:rFonts w:cstheme="minorHAnsi"/>
        </w:rPr>
        <w:t xml:space="preserve"> or</w:t>
      </w:r>
      <w:r w:rsidR="004B437F">
        <w:rPr>
          <w:rFonts w:cstheme="minorHAnsi"/>
        </w:rPr>
        <w:t xml:space="preserve"> course</w:t>
      </w:r>
      <w:r w:rsidRPr="00A67F40">
        <w:rPr>
          <w:rFonts w:cstheme="minorHAnsi"/>
        </w:rPr>
        <w:t xml:space="preserve"> syllab</w:t>
      </w:r>
      <w:r w:rsidR="002F306B">
        <w:rPr>
          <w:rFonts w:cstheme="minorHAnsi"/>
        </w:rPr>
        <w:t>i</w:t>
      </w:r>
      <w:r w:rsidRPr="00A67F40">
        <w:rPr>
          <w:rFonts w:cstheme="minorHAnsi"/>
        </w:rPr>
        <w:t xml:space="preserve"> will be subject to disciplinary action</w:t>
      </w:r>
      <w:r w:rsidR="00B2435F" w:rsidRPr="00A67F40">
        <w:rPr>
          <w:rFonts w:cstheme="minorHAnsi"/>
        </w:rPr>
        <w:t xml:space="preserve">.  </w:t>
      </w:r>
      <w:r w:rsidR="003A5175" w:rsidRPr="00A67F40">
        <w:rPr>
          <w:rFonts w:cstheme="minorHAnsi"/>
        </w:rPr>
        <w:t xml:space="preserve">The student will be notified of the violation and </w:t>
      </w:r>
      <w:r w:rsidR="00807C65">
        <w:rPr>
          <w:rFonts w:cstheme="minorHAnsi"/>
        </w:rPr>
        <w:t>be</w:t>
      </w:r>
      <w:r w:rsidR="003A5175" w:rsidRPr="00A67F40">
        <w:rPr>
          <w:rFonts w:cstheme="minorHAnsi"/>
        </w:rPr>
        <w:t xml:space="preserve"> given an opportunity to </w:t>
      </w:r>
      <w:r w:rsidR="00807C65">
        <w:rPr>
          <w:rFonts w:cstheme="minorHAnsi"/>
        </w:rPr>
        <w:t>discuss</w:t>
      </w:r>
      <w:r w:rsidR="003A5175" w:rsidRPr="00A67F40">
        <w:rPr>
          <w:rFonts w:cstheme="minorHAnsi"/>
        </w:rPr>
        <w:t xml:space="preserve"> the </w:t>
      </w:r>
      <w:r w:rsidR="00807C65">
        <w:rPr>
          <w:rFonts w:cstheme="minorHAnsi"/>
        </w:rPr>
        <w:t>issue with the supervising faculty member</w:t>
      </w:r>
      <w:r w:rsidR="003A5175" w:rsidRPr="00A67F40">
        <w:rPr>
          <w:rFonts w:cstheme="minorHAnsi"/>
        </w:rPr>
        <w:t xml:space="preserve">.  </w:t>
      </w:r>
      <w:r w:rsidR="00807C65">
        <w:rPr>
          <w:rFonts w:cstheme="minorHAnsi"/>
        </w:rPr>
        <w:t>O</w:t>
      </w:r>
      <w:r w:rsidR="00B2435F" w:rsidRPr="00A67F40">
        <w:rPr>
          <w:rFonts w:cstheme="minorHAnsi"/>
        </w:rPr>
        <w:t>ne or more of the following sanctions may be imposed: a warning</w:t>
      </w:r>
      <w:r w:rsidR="003A5175" w:rsidRPr="00A67F40">
        <w:rPr>
          <w:rFonts w:cstheme="minorHAnsi"/>
        </w:rPr>
        <w:t xml:space="preserve"> (via a verbal or written advising)</w:t>
      </w:r>
      <w:r w:rsidR="00B2435F" w:rsidRPr="00A67F40">
        <w:rPr>
          <w:rFonts w:cstheme="minorHAnsi"/>
        </w:rPr>
        <w:t>, probation, academic consequences, suspension, or program dismissal</w:t>
      </w:r>
      <w:r w:rsidRPr="00A67F40">
        <w:rPr>
          <w:rFonts w:cstheme="minorHAnsi"/>
        </w:rPr>
        <w:t xml:space="preserve">.  </w:t>
      </w:r>
      <w:r w:rsidR="009231C7" w:rsidRPr="00A67F40">
        <w:rPr>
          <w:rFonts w:cstheme="minorHAnsi"/>
        </w:rPr>
        <w:t xml:space="preserve">Multiple written </w:t>
      </w:r>
      <w:proofErr w:type="spellStart"/>
      <w:r w:rsidR="001D4DAD" w:rsidRPr="00A67F40">
        <w:rPr>
          <w:rFonts w:cstheme="minorHAnsi"/>
        </w:rPr>
        <w:t>advis</w:t>
      </w:r>
      <w:r w:rsidR="00807C65">
        <w:rPr>
          <w:rFonts w:cstheme="minorHAnsi"/>
        </w:rPr>
        <w:t>ings</w:t>
      </w:r>
      <w:proofErr w:type="spellEnd"/>
      <w:r w:rsidR="009231C7" w:rsidRPr="00A67F40">
        <w:rPr>
          <w:rFonts w:cstheme="minorHAnsi"/>
        </w:rPr>
        <w:t xml:space="preserve"> may result in program dismissal.  </w:t>
      </w:r>
      <w:r w:rsidR="00424EEF" w:rsidRPr="00A67F40">
        <w:rPr>
          <w:rFonts w:cstheme="minorHAnsi"/>
        </w:rPr>
        <w:t xml:space="preserve">Should the student </w:t>
      </w:r>
      <w:r w:rsidR="00886C95">
        <w:rPr>
          <w:rFonts w:cstheme="minorHAnsi"/>
        </w:rPr>
        <w:t xml:space="preserve">disagree with the </w:t>
      </w:r>
      <w:r w:rsidR="009231C7" w:rsidRPr="00A67F40">
        <w:rPr>
          <w:rFonts w:cstheme="minorHAnsi"/>
        </w:rPr>
        <w:t xml:space="preserve">disciplinary </w:t>
      </w:r>
      <w:r w:rsidR="00424EEF" w:rsidRPr="00A67F40">
        <w:rPr>
          <w:rFonts w:cstheme="minorHAnsi"/>
        </w:rPr>
        <w:t xml:space="preserve">sanction, they may follow the appeal </w:t>
      </w:r>
      <w:r w:rsidR="003A5175" w:rsidRPr="00A67F40">
        <w:rPr>
          <w:rFonts w:cstheme="minorHAnsi"/>
        </w:rPr>
        <w:t>and/</w:t>
      </w:r>
      <w:r w:rsidR="00424EEF" w:rsidRPr="00A67F40">
        <w:rPr>
          <w:rFonts w:cstheme="minorHAnsi"/>
        </w:rPr>
        <w:t>or grievance procedure found in the RRCC Student Handbook.</w:t>
      </w:r>
      <w:r w:rsidR="00CF2518">
        <w:rPr>
          <w:rFonts w:cstheme="minorHAnsi"/>
        </w:rPr>
        <w:t xml:space="preserve">  Students who are dismissed from the program may not </w:t>
      </w:r>
      <w:r w:rsidR="00A31627">
        <w:rPr>
          <w:rFonts w:cstheme="minorHAnsi"/>
        </w:rPr>
        <w:t>be eligible for re-entry.</w:t>
      </w:r>
      <w:r w:rsidR="00782F45">
        <w:rPr>
          <w:rFonts w:cstheme="minorHAnsi"/>
        </w:rPr>
        <w:br/>
      </w:r>
    </w:p>
    <w:p w14:paraId="1AA341E8" w14:textId="4F5FBF83" w:rsidR="005B3995" w:rsidRPr="00A67F40" w:rsidRDefault="005B3995" w:rsidP="00AB46CE">
      <w:pPr>
        <w:pStyle w:val="Heading1"/>
        <w:rPr>
          <w:rFonts w:asciiTheme="minorHAnsi" w:hAnsiTheme="minorHAnsi" w:cstheme="minorHAnsi"/>
          <w:b w:val="0"/>
        </w:rPr>
      </w:pPr>
      <w:bookmarkStart w:id="37" w:name="_Toc14876244"/>
      <w:r w:rsidRPr="00A67F40">
        <w:rPr>
          <w:rFonts w:asciiTheme="minorHAnsi" w:hAnsiTheme="minorHAnsi" w:cstheme="minorHAnsi"/>
        </w:rPr>
        <w:t>Accessibility</w:t>
      </w:r>
      <w:bookmarkEnd w:id="37"/>
    </w:p>
    <w:p w14:paraId="04242DA3" w14:textId="752B75D6" w:rsidR="005B3995" w:rsidRPr="00A67F40" w:rsidRDefault="005B3995" w:rsidP="009F53B9">
      <w:pPr>
        <w:pStyle w:val="Heading3"/>
        <w:rPr>
          <w:rFonts w:asciiTheme="minorHAnsi" w:hAnsiTheme="minorHAnsi" w:cstheme="minorHAnsi"/>
        </w:rPr>
      </w:pPr>
      <w:bookmarkStart w:id="38" w:name="_Toc14876245"/>
      <w:r w:rsidRPr="00A67F40">
        <w:rPr>
          <w:rFonts w:asciiTheme="minorHAnsi" w:hAnsiTheme="minorHAnsi" w:cstheme="minorHAnsi"/>
        </w:rPr>
        <w:t>Accessibility Statement</w:t>
      </w:r>
      <w:bookmarkEnd w:id="38"/>
      <w:r w:rsidRPr="00A67F40">
        <w:rPr>
          <w:rFonts w:asciiTheme="minorHAnsi" w:hAnsiTheme="minorHAnsi" w:cstheme="minorHAnsi"/>
        </w:rPr>
        <w:t xml:space="preserve"> </w:t>
      </w:r>
    </w:p>
    <w:p w14:paraId="27F0656A" w14:textId="25EE90B9" w:rsidR="00C96BAE" w:rsidRDefault="00A273BA">
      <w:pPr>
        <w:spacing w:after="160" w:line="259" w:lineRule="auto"/>
        <w:rPr>
          <w:rFonts w:cstheme="minorHAnsi"/>
        </w:rPr>
      </w:pPr>
      <w:r>
        <w:rPr>
          <w:rFonts w:cstheme="minorHAnsi"/>
        </w:rPr>
        <w:t>RRCC</w:t>
      </w:r>
      <w:r w:rsidR="00807C65">
        <w:rPr>
          <w:rFonts w:cstheme="minorHAnsi"/>
        </w:rPr>
        <w:t xml:space="preserve"> complies</w:t>
      </w:r>
      <w:r w:rsidR="00807C65" w:rsidRPr="00807C65">
        <w:rPr>
          <w:rFonts w:cstheme="minorHAnsi"/>
        </w:rPr>
        <w:t xml:space="preserve"> with the Americans with Disabilities Act, wherein qualified students with disabilities are provided accommodations upon request, to assist in their academic success. If you have questions about accessibility or accommodations, please</w:t>
      </w:r>
      <w:r w:rsidR="00807C65">
        <w:rPr>
          <w:rFonts w:cstheme="minorHAnsi"/>
        </w:rPr>
        <w:t xml:space="preserve"> contact Accessibility Services</w:t>
      </w:r>
      <w:r w:rsidR="00C96BAE" w:rsidRPr="00C96BAE">
        <w:rPr>
          <w:rFonts w:cstheme="minorHAnsi"/>
        </w:rPr>
        <w:t xml:space="preserve"> </w:t>
      </w:r>
      <w:hyperlink r:id="rId24" w:history="1">
        <w:r w:rsidR="00807C65" w:rsidRPr="00BD79B8">
          <w:rPr>
            <w:rStyle w:val="Hyperlink"/>
            <w:rFonts w:cstheme="minorHAnsi"/>
          </w:rPr>
          <w:t>www.rrcc.edu/accessibility-services/</w:t>
        </w:r>
      </w:hyperlink>
      <w:r w:rsidR="00C96BAE" w:rsidRPr="00C96BAE">
        <w:rPr>
          <w:rFonts w:cstheme="minorHAnsi"/>
        </w:rPr>
        <w:t xml:space="preserve">. </w:t>
      </w:r>
    </w:p>
    <w:p w14:paraId="15F736C9" w14:textId="6A633CD3" w:rsidR="005B3995" w:rsidRPr="00A67F40" w:rsidRDefault="005B3995" w:rsidP="009F53B9">
      <w:pPr>
        <w:pStyle w:val="Heading3"/>
        <w:rPr>
          <w:rFonts w:asciiTheme="minorHAnsi" w:hAnsiTheme="minorHAnsi" w:cstheme="minorHAnsi"/>
        </w:rPr>
      </w:pPr>
      <w:bookmarkStart w:id="39" w:name="_Toc14876246"/>
      <w:r w:rsidRPr="00A67F40">
        <w:rPr>
          <w:rFonts w:asciiTheme="minorHAnsi" w:hAnsiTheme="minorHAnsi" w:cstheme="minorHAnsi"/>
        </w:rPr>
        <w:t>Non-Discrimination Statement</w:t>
      </w:r>
      <w:bookmarkEnd w:id="39"/>
    </w:p>
    <w:p w14:paraId="13D731E3" w14:textId="48BAC4F8" w:rsidR="00487280" w:rsidRPr="00487280" w:rsidRDefault="00487280" w:rsidP="00487280">
      <w:pPr>
        <w:rPr>
          <w:lang w:val="en"/>
        </w:rPr>
      </w:pPr>
      <w:r w:rsidRPr="00487280">
        <w:rPr>
          <w:lang w:val="en"/>
        </w:rPr>
        <w:t xml:space="preserve">Red Rocks Community College is committed to diversity in its people and programs. The College prohibits all forms of discrimination and harassment including those that violate federal and state law or the State Board for Community Colleges and Occupational Education Board Policies 3-120 and/or 4-120.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Red Rocks Community College will take appropriate steps to ensure that the lack of English language skills will not be a barrier to admission and/or participation in vocational education programs. </w:t>
      </w:r>
    </w:p>
    <w:p w14:paraId="6B4530EE" w14:textId="109FACE6" w:rsidR="00487280" w:rsidRPr="00487280" w:rsidRDefault="00487280" w:rsidP="00487280">
      <w:pPr>
        <w:rPr>
          <w:lang w:val="en"/>
        </w:rPr>
      </w:pPr>
      <w:r w:rsidRPr="00487280">
        <w:rPr>
          <w:lang w:val="en"/>
        </w:rPr>
        <w:t xml:space="preserve">RRCC has designated Arnie Oudenhoven as its Affirmative Action Officer/Equal Opportunity Administrator/Title IX Administrator with the responsibility to coordinate its civil rights compliance activities and grievance procedures. Report all concerns or complaints relating to discrimination or harassment to the Title IX/EO Coordinator(s). For information, contact Arnie Oudenhoven Executive Director, HR, Title IX Coordinator, Title VII/Equal Opportunity Coordinator, ADA/Sec 504 Coordinator, via mail at 13300 West Sixth Avenue, Lakewood, CO 80228. Phone 303.914.6298, or email </w:t>
      </w:r>
      <w:hyperlink r:id="rId25" w:history="1">
        <w:r w:rsidRPr="00487280">
          <w:rPr>
            <w:rStyle w:val="Hyperlink"/>
            <w:lang w:val="en"/>
          </w:rPr>
          <w:t>arnie.oudenhoven@rrcc.edu</w:t>
        </w:r>
      </w:hyperlink>
      <w:r w:rsidRPr="00487280">
        <w:rPr>
          <w:lang w:val="en"/>
        </w:rPr>
        <w:t xml:space="preserve">. </w:t>
      </w:r>
    </w:p>
    <w:p w14:paraId="4F3AE6E3" w14:textId="43B17610" w:rsidR="00487280" w:rsidRPr="00487280" w:rsidRDefault="00487280" w:rsidP="00487280">
      <w:pPr>
        <w:rPr>
          <w:lang w:val="en"/>
        </w:rPr>
      </w:pPr>
      <w:r w:rsidRPr="00487280">
        <w:rPr>
          <w:lang w:val="en"/>
        </w:rPr>
        <w:t xml:space="preserve">Deborah Houser, Assistant Director of Human Resources/Deputy Title IX Coordinator, 303.914.6224 </w:t>
      </w:r>
      <w:hyperlink r:id="rId26" w:history="1">
        <w:r w:rsidRPr="00487280">
          <w:rPr>
            <w:rStyle w:val="Hyperlink"/>
            <w:lang w:val="en"/>
          </w:rPr>
          <w:t>deborah.houser@rrcc.edu</w:t>
        </w:r>
      </w:hyperlink>
      <w:r w:rsidRPr="00487280">
        <w:rPr>
          <w:lang w:val="en"/>
        </w:rPr>
        <w:t>. 13300 West Sixth Avenue, Lakewood, CO 80228.</w:t>
      </w:r>
    </w:p>
    <w:p w14:paraId="62C2D36F" w14:textId="7B22151A" w:rsidR="005B3995" w:rsidRPr="00487280" w:rsidRDefault="00487280" w:rsidP="00AB46CE">
      <w:r w:rsidRPr="00487280">
        <w:t>You may also contact the Office for Civil Rights, U.S. Department of Education, Region VIII, Federal Office Building, 1244 North Speer Boulevard, Suite 310, Denver, CO 80204, telephone (303) 844-3417.</w:t>
      </w:r>
      <w:r>
        <w:br/>
      </w:r>
    </w:p>
    <w:p w14:paraId="673632AC" w14:textId="23E21530" w:rsidR="005B3995" w:rsidRPr="00A67F40" w:rsidRDefault="00BA28D4" w:rsidP="00AB46CE">
      <w:pPr>
        <w:pStyle w:val="Heading1"/>
        <w:rPr>
          <w:rFonts w:asciiTheme="minorHAnsi" w:hAnsiTheme="minorHAnsi" w:cstheme="minorHAnsi"/>
          <w:b w:val="0"/>
        </w:rPr>
      </w:pPr>
      <w:bookmarkStart w:id="40" w:name="_Toc14876247"/>
      <w:r w:rsidRPr="00A67F40">
        <w:rPr>
          <w:rFonts w:asciiTheme="minorHAnsi" w:hAnsiTheme="minorHAnsi" w:cstheme="minorHAnsi"/>
        </w:rPr>
        <w:t>Health and Safety Policies</w:t>
      </w:r>
      <w:bookmarkEnd w:id="40"/>
    </w:p>
    <w:p w14:paraId="2542D929" w14:textId="3DD0BEE1" w:rsidR="005B3995" w:rsidRPr="00A67F40" w:rsidRDefault="005B3995" w:rsidP="009F53B9">
      <w:pPr>
        <w:pStyle w:val="Heading3"/>
        <w:rPr>
          <w:rFonts w:asciiTheme="minorHAnsi" w:hAnsiTheme="minorHAnsi" w:cstheme="minorHAnsi"/>
        </w:rPr>
      </w:pPr>
      <w:bookmarkStart w:id="41" w:name="_Toc14876248"/>
      <w:r w:rsidRPr="00A67F40">
        <w:rPr>
          <w:rFonts w:asciiTheme="minorHAnsi" w:hAnsiTheme="minorHAnsi" w:cstheme="minorHAnsi"/>
        </w:rPr>
        <w:t xml:space="preserve">Physical </w:t>
      </w:r>
      <w:r w:rsidR="000B76CB">
        <w:rPr>
          <w:rFonts w:asciiTheme="minorHAnsi" w:hAnsiTheme="minorHAnsi" w:cstheme="minorHAnsi"/>
        </w:rPr>
        <w:t>&amp; Health</w:t>
      </w:r>
      <w:r w:rsidR="00F6095C" w:rsidRPr="00A67F40">
        <w:rPr>
          <w:rFonts w:asciiTheme="minorHAnsi" w:hAnsiTheme="minorHAnsi" w:cstheme="minorHAnsi"/>
        </w:rPr>
        <w:t xml:space="preserve"> </w:t>
      </w:r>
      <w:r w:rsidRPr="00A67F40">
        <w:rPr>
          <w:rFonts w:asciiTheme="minorHAnsi" w:hAnsiTheme="minorHAnsi" w:cstheme="minorHAnsi"/>
        </w:rPr>
        <w:t>Requirements</w:t>
      </w:r>
      <w:bookmarkStart w:id="42" w:name="_GoBack"/>
      <w:bookmarkEnd w:id="41"/>
      <w:bookmarkEnd w:id="42"/>
    </w:p>
    <w:p w14:paraId="44079565" w14:textId="79670757" w:rsidR="005B3995" w:rsidRPr="00A67F40" w:rsidRDefault="005B3995" w:rsidP="00FC2186">
      <w:pPr>
        <w:rPr>
          <w:rFonts w:cstheme="minorHAnsi"/>
        </w:rPr>
      </w:pPr>
      <w:r w:rsidRPr="00A67F40">
        <w:rPr>
          <w:rFonts w:cstheme="minorHAnsi"/>
        </w:rPr>
        <w:lastRenderedPageBreak/>
        <w:t xml:space="preserve">In keeping with the accreditation standard of a curriculum that reflects assessment of affective, </w:t>
      </w:r>
      <w:proofErr w:type="gramStart"/>
      <w:r w:rsidRPr="00A67F40">
        <w:rPr>
          <w:rFonts w:cstheme="minorHAnsi"/>
        </w:rPr>
        <w:t>cognitive</w:t>
      </w:r>
      <w:proofErr w:type="gramEnd"/>
      <w:r w:rsidRPr="00A67F40">
        <w:rPr>
          <w:rFonts w:cstheme="minorHAnsi"/>
        </w:rPr>
        <w:t xml:space="preserve">, and psychomotor domains, the Medical Imaging Program has adopted technical standards which outline the health and physical requirements for students enrolled in the program. These standards apply to all candidates for admission and to all students at all times during training. </w:t>
      </w:r>
      <w:r w:rsidR="00544C9E">
        <w:rPr>
          <w:rFonts w:cstheme="minorHAnsi"/>
        </w:rPr>
        <w:t xml:space="preserve">Students who experience a health status change in which they no longer meet the program’s physical and health requirements must notify the program director or clinical coordinator immediately. </w:t>
      </w:r>
      <w:r w:rsidRPr="00A67F40">
        <w:rPr>
          <w:rFonts w:cstheme="minorHAnsi"/>
        </w:rPr>
        <w:t>For detailed information, please see Physica</w:t>
      </w:r>
      <w:r w:rsidR="001E682E" w:rsidRPr="00A67F40">
        <w:rPr>
          <w:rFonts w:cstheme="minorHAnsi"/>
        </w:rPr>
        <w:t xml:space="preserve">l Requirements </w:t>
      </w:r>
      <w:r w:rsidR="00A62A10" w:rsidRPr="00A67F40">
        <w:rPr>
          <w:rFonts w:cstheme="minorHAnsi"/>
        </w:rPr>
        <w:t>(Appendix B)</w:t>
      </w:r>
      <w:r w:rsidR="001E682E" w:rsidRPr="00A67F40">
        <w:rPr>
          <w:rFonts w:cstheme="minorHAnsi"/>
        </w:rPr>
        <w:t>.</w:t>
      </w:r>
      <w:r w:rsidR="00D76ECE" w:rsidRPr="00A67F40">
        <w:rPr>
          <w:rFonts w:cstheme="minorHAnsi"/>
        </w:rPr>
        <w:t xml:space="preserve">  </w:t>
      </w:r>
    </w:p>
    <w:p w14:paraId="62BCBBA4" w14:textId="21FC5C57" w:rsidR="00D76ECE" w:rsidRPr="00A67F40" w:rsidRDefault="00D76ECE" w:rsidP="00AB46CE">
      <w:pPr>
        <w:rPr>
          <w:rFonts w:cstheme="minorHAnsi"/>
        </w:rPr>
      </w:pPr>
      <w:r w:rsidRPr="00A67F40">
        <w:rPr>
          <w:rFonts w:cstheme="minorHAnsi"/>
        </w:rPr>
        <w:t>A physical examination is required for entry to the program.  Practitioners who are authorized to complete the physical exam form include any licensed physician, a physician assistant with a licensed physician or an advanced practice nurse whose training is in adult or family medicine.  The student must also submit a current immunization record that documents compliance with program vaccination requirements.</w:t>
      </w:r>
      <w:r w:rsidR="009D6ECB">
        <w:rPr>
          <w:rFonts w:cstheme="minorHAnsi"/>
        </w:rPr>
        <w:t xml:space="preserve">  Students</w:t>
      </w:r>
      <w:r w:rsidR="009D6ECB" w:rsidRPr="009D6ECB">
        <w:rPr>
          <w:rFonts w:cstheme="minorHAnsi"/>
        </w:rPr>
        <w:t xml:space="preserve"> </w:t>
      </w:r>
      <w:r w:rsidR="009D6ECB">
        <w:rPr>
          <w:rFonts w:cstheme="minorHAnsi"/>
        </w:rPr>
        <w:t>are</w:t>
      </w:r>
      <w:r w:rsidR="009D6ECB" w:rsidRPr="009D6ECB">
        <w:rPr>
          <w:rFonts w:cstheme="minorHAnsi"/>
        </w:rPr>
        <w:t xml:space="preserve"> required to </w:t>
      </w:r>
      <w:r w:rsidR="009D6ECB">
        <w:rPr>
          <w:rFonts w:cstheme="minorHAnsi"/>
        </w:rPr>
        <w:t>undergo vaccination and/or testing for certain conditions</w:t>
      </w:r>
      <w:r w:rsidR="009D6ECB" w:rsidRPr="009D6ECB">
        <w:rPr>
          <w:rFonts w:cstheme="minorHAnsi"/>
        </w:rPr>
        <w:t xml:space="preserve"> in order to decrease the risk of disease transmission to my patients during clinical internship.</w:t>
      </w:r>
    </w:p>
    <w:p w14:paraId="6DE705EF" w14:textId="2ADD51C3" w:rsidR="00F6095C" w:rsidRPr="00A67F40" w:rsidRDefault="00F6095C" w:rsidP="00F6095C">
      <w:pPr>
        <w:rPr>
          <w:rFonts w:cstheme="minorHAnsi"/>
        </w:rPr>
      </w:pPr>
      <w:r w:rsidRPr="00A67F40">
        <w:rPr>
          <w:rFonts w:cstheme="minorHAnsi"/>
        </w:rPr>
        <w:t xml:space="preserve">Students are responsible for their own health prior to admission and during the entire educational experience.  </w:t>
      </w:r>
      <w:r w:rsidR="00D76ECE" w:rsidRPr="00A67F40">
        <w:rPr>
          <w:rFonts w:cstheme="minorHAnsi"/>
        </w:rPr>
        <w:t xml:space="preserve">Students must provide proof of </w:t>
      </w:r>
      <w:r w:rsidR="00F67593" w:rsidRPr="00A67F40">
        <w:rPr>
          <w:rFonts w:cstheme="minorHAnsi"/>
        </w:rPr>
        <w:t xml:space="preserve">active </w:t>
      </w:r>
      <w:r w:rsidR="00D76ECE" w:rsidRPr="00A67F40">
        <w:rPr>
          <w:rFonts w:cstheme="minorHAnsi"/>
        </w:rPr>
        <w:t>medical insurance coverage</w:t>
      </w:r>
      <w:r w:rsidR="00F67593" w:rsidRPr="00A67F40">
        <w:rPr>
          <w:rFonts w:cstheme="minorHAnsi"/>
        </w:rPr>
        <w:t xml:space="preserve"> while in the program</w:t>
      </w:r>
      <w:r w:rsidR="006415D8">
        <w:rPr>
          <w:rFonts w:cstheme="minorHAnsi"/>
        </w:rPr>
        <w:t xml:space="preserve"> and are responsible for maintaining coverage</w:t>
      </w:r>
      <w:r w:rsidR="00D76ECE" w:rsidRPr="00A67F40">
        <w:rPr>
          <w:rFonts w:cstheme="minorHAnsi"/>
        </w:rPr>
        <w:t xml:space="preserve">.  </w:t>
      </w:r>
      <w:r w:rsidRPr="00A67F40">
        <w:rPr>
          <w:rFonts w:cstheme="minorHAnsi"/>
        </w:rPr>
        <w:t xml:space="preserve">During the student’s clinical experience, they may be exposed to a variety of illnesses and diseases and should take the necessary precautions to remain in good health.  The Programs are required by the accreditation standards for health career programs to document that students do not have any health condition which could endanger the health or well-being of patients, faculty or to the students themselves.  </w:t>
      </w:r>
      <w:r w:rsidR="00D76ECE" w:rsidRPr="00A67F40">
        <w:rPr>
          <w:rFonts w:cstheme="minorHAnsi"/>
        </w:rPr>
        <w:t>If</w:t>
      </w:r>
      <w:r w:rsidRPr="00A67F40">
        <w:rPr>
          <w:rFonts w:cstheme="minorHAnsi"/>
        </w:rPr>
        <w:t xml:space="preserve"> a student </w:t>
      </w:r>
      <w:r w:rsidR="00D76ECE" w:rsidRPr="00A67F40">
        <w:rPr>
          <w:rFonts w:cstheme="minorHAnsi"/>
        </w:rPr>
        <w:t>is told or believes they</w:t>
      </w:r>
      <w:r w:rsidRPr="00A67F40">
        <w:rPr>
          <w:rFonts w:cstheme="minorHAnsi"/>
        </w:rPr>
        <w:t xml:space="preserve"> may have a condition which could endanger the health or well-being of </w:t>
      </w:r>
      <w:r w:rsidR="00D76ECE" w:rsidRPr="00A67F40">
        <w:rPr>
          <w:rFonts w:cstheme="minorHAnsi"/>
        </w:rPr>
        <w:t>others</w:t>
      </w:r>
      <w:r w:rsidRPr="00A67F40">
        <w:rPr>
          <w:rFonts w:cstheme="minorHAnsi"/>
        </w:rPr>
        <w:t xml:space="preserve"> or </w:t>
      </w:r>
      <w:r w:rsidR="00D76ECE" w:rsidRPr="00A67F40">
        <w:rPr>
          <w:rFonts w:cstheme="minorHAnsi"/>
        </w:rPr>
        <w:t>themselves</w:t>
      </w:r>
      <w:r w:rsidRPr="00A67F40">
        <w:rPr>
          <w:rFonts w:cstheme="minorHAnsi"/>
        </w:rPr>
        <w:t xml:space="preserve">, </w:t>
      </w:r>
      <w:r w:rsidR="00D76ECE" w:rsidRPr="00A67F40">
        <w:rPr>
          <w:rFonts w:cstheme="minorHAnsi"/>
        </w:rPr>
        <w:t xml:space="preserve">they must </w:t>
      </w:r>
      <w:r w:rsidRPr="00A67F40">
        <w:rPr>
          <w:rFonts w:cstheme="minorHAnsi"/>
        </w:rPr>
        <w:t>immediately contact the Program Director at 303.914.6032</w:t>
      </w:r>
      <w:r w:rsidR="006415D8">
        <w:rPr>
          <w:rFonts w:cstheme="minorHAnsi"/>
        </w:rPr>
        <w:t>.</w:t>
      </w:r>
    </w:p>
    <w:p w14:paraId="71FB0F5E" w14:textId="28AF3609" w:rsidR="005B3995" w:rsidRPr="00A67F40" w:rsidRDefault="005B3995" w:rsidP="009F53B9">
      <w:pPr>
        <w:pStyle w:val="Heading3"/>
        <w:rPr>
          <w:rFonts w:asciiTheme="minorHAnsi" w:hAnsiTheme="minorHAnsi" w:cstheme="minorHAnsi"/>
        </w:rPr>
      </w:pPr>
      <w:bookmarkStart w:id="43" w:name="_Toc14876249"/>
      <w:r w:rsidRPr="00A67F40">
        <w:rPr>
          <w:rFonts w:asciiTheme="minorHAnsi" w:hAnsiTheme="minorHAnsi" w:cstheme="minorHAnsi"/>
        </w:rPr>
        <w:t>Background Check &amp; Drug Screens</w:t>
      </w:r>
      <w:bookmarkEnd w:id="43"/>
    </w:p>
    <w:p w14:paraId="7F47F764" w14:textId="696F27BB" w:rsidR="005B3995" w:rsidRPr="00A67F40" w:rsidRDefault="005B3995" w:rsidP="00AB46CE">
      <w:pPr>
        <w:rPr>
          <w:rFonts w:cstheme="minorHAnsi"/>
        </w:rPr>
      </w:pPr>
      <w:r w:rsidRPr="00A67F40">
        <w:rPr>
          <w:rFonts w:cstheme="minorHAnsi"/>
        </w:rPr>
        <w:t xml:space="preserve">Applicants are required to complete a background/drug screen </w:t>
      </w:r>
      <w:r w:rsidR="00D76ECE" w:rsidRPr="00A67F40">
        <w:rPr>
          <w:rFonts w:cstheme="minorHAnsi"/>
        </w:rPr>
        <w:t xml:space="preserve">within 90 days </w:t>
      </w:r>
      <w:r w:rsidRPr="00A67F40">
        <w:rPr>
          <w:rFonts w:cstheme="minorHAnsi"/>
        </w:rPr>
        <w:t>after they are offered a spot in the program and may be subject to additional screenings while in the program.</w:t>
      </w:r>
      <w:r w:rsidR="00807C65">
        <w:rPr>
          <w:rFonts w:cstheme="minorHAnsi"/>
        </w:rPr>
        <w:t xml:space="preserve"> </w:t>
      </w:r>
      <w:r w:rsidRPr="00A67F40">
        <w:rPr>
          <w:rFonts w:cstheme="minorHAnsi"/>
        </w:rPr>
        <w:t xml:space="preserve"> Students with a failed background check/drug screen are ineligible for participation in the program.</w:t>
      </w:r>
      <w:r w:rsidR="00807C65">
        <w:rPr>
          <w:rFonts w:cstheme="minorHAnsi"/>
        </w:rPr>
        <w:t xml:space="preserve"> </w:t>
      </w:r>
      <w:r w:rsidRPr="00A67F40">
        <w:rPr>
          <w:rFonts w:cstheme="minorHAnsi"/>
        </w:rPr>
        <w:t xml:space="preserve"> To see what criminal offenses disqualify students from participating in the program, please visit the webpage: </w:t>
      </w:r>
      <w:hyperlink r:id="rId27" w:tooltip="Go to the Red Rocks Community College website and search for the info needed" w:history="1">
        <w:r w:rsidRPr="00A67F40">
          <w:rPr>
            <w:rStyle w:val="Hyperlink"/>
            <w:rFonts w:cstheme="minorHAnsi"/>
          </w:rPr>
          <w:t>http://dev.rrcc.edu/sites/default/files/u837/Disqualifying%20criminal%20offenses%20CCCS.pdf</w:t>
        </w:r>
      </w:hyperlink>
      <w:r w:rsidR="006D723B">
        <w:rPr>
          <w:rFonts w:cstheme="minorHAnsi"/>
        </w:rPr>
        <w:t>.</w:t>
      </w:r>
      <w:r w:rsidR="00807C65">
        <w:rPr>
          <w:rFonts w:cstheme="minorHAnsi"/>
        </w:rPr>
        <w:t xml:space="preserve"> </w:t>
      </w:r>
      <w:r w:rsidRPr="00A67F40">
        <w:rPr>
          <w:rFonts w:cstheme="minorHAnsi"/>
        </w:rPr>
        <w:t>Entry into the program does not guarantee eligibility for licensing certifications or employment upon graduation. Students with criminal backgrounds should find out if they meet the specific eligibility requirements of licensing bodies and/or potential employers prior to</w:t>
      </w:r>
      <w:r w:rsidR="001E682E" w:rsidRPr="00A67F40">
        <w:rPr>
          <w:rFonts w:cstheme="minorHAnsi"/>
        </w:rPr>
        <w:t xml:space="preserve"> pursuing a healthcare career. </w:t>
      </w:r>
    </w:p>
    <w:p w14:paraId="06EAB8CF" w14:textId="15603047" w:rsidR="005B3995" w:rsidRPr="00A67F40" w:rsidRDefault="005B3995" w:rsidP="009F53B9">
      <w:pPr>
        <w:pStyle w:val="Heading3"/>
        <w:rPr>
          <w:rFonts w:asciiTheme="minorHAnsi" w:hAnsiTheme="minorHAnsi" w:cstheme="minorHAnsi"/>
        </w:rPr>
      </w:pPr>
      <w:bookmarkStart w:id="44" w:name="_Toc14876250"/>
      <w:r w:rsidRPr="00A67F40">
        <w:rPr>
          <w:rFonts w:asciiTheme="minorHAnsi" w:hAnsiTheme="minorHAnsi" w:cstheme="minorHAnsi"/>
        </w:rPr>
        <w:t>Communicable Disease Policy</w:t>
      </w:r>
      <w:bookmarkEnd w:id="44"/>
    </w:p>
    <w:p w14:paraId="76C316CB" w14:textId="39041700" w:rsidR="005B3995" w:rsidRPr="00A67F40" w:rsidRDefault="005B3995" w:rsidP="00AB46CE">
      <w:pPr>
        <w:rPr>
          <w:rFonts w:cstheme="minorHAnsi"/>
        </w:rPr>
      </w:pPr>
      <w:r w:rsidRPr="00A67F40">
        <w:rPr>
          <w:rFonts w:cstheme="minorHAnsi"/>
        </w:rPr>
        <w:t>Students who know or have reason to believe that they have a communicable disease are expected to seek professional medical advice and determine measures which can be taken to safeguard their own health and prevent the spread of the disease to others.  RRCC and/or the clinical internship affiliate reserve the right to exclude a student with a communicable disease from participating in the program if it is found that, based on a medical determination, such restriction is necessary to protect the person with the illness and/or othe</w:t>
      </w:r>
      <w:r w:rsidR="00BA28D4" w:rsidRPr="00A67F40">
        <w:rPr>
          <w:rFonts w:cstheme="minorHAnsi"/>
        </w:rPr>
        <w:t>r students, staff and patients.</w:t>
      </w:r>
    </w:p>
    <w:p w14:paraId="1B7FE9D2" w14:textId="5FDC27DE" w:rsidR="005B3995" w:rsidRPr="00A67F40" w:rsidRDefault="005B3995" w:rsidP="00AB46CE">
      <w:pPr>
        <w:rPr>
          <w:rFonts w:cstheme="minorHAnsi"/>
        </w:rPr>
      </w:pPr>
      <w:r w:rsidRPr="00A67F40">
        <w:rPr>
          <w:rFonts w:cstheme="minorHAnsi"/>
        </w:rPr>
        <w:t xml:space="preserve">Communicable diseases include, but are not limited to: Chickenpox, Conjunctivitis (pink eye), Hepatitis A, B, C and D, HIV/AIDS, Influenza, Measles, Meningitis, MRSA, Tuberculosis, Whooping cough, gastrointestinal infections, respiratory infections, leprosy, and tuberculosis. For a current list of communicable diseases, please visit </w:t>
      </w:r>
      <w:hyperlink r:id="rId28" w:tooltip="Go to the Centers for Disease Control website and search for the info needed" w:history="1">
        <w:r w:rsidRPr="00A67F40">
          <w:rPr>
            <w:rStyle w:val="Hyperlink"/>
            <w:rFonts w:cstheme="minorHAnsi"/>
          </w:rPr>
          <w:t>www.cdc.gov</w:t>
        </w:r>
      </w:hyperlink>
      <w:r w:rsidRPr="00A67F40">
        <w:rPr>
          <w:rFonts w:cstheme="minorHAnsi"/>
        </w:rPr>
        <w:t>.  Individuals with a fever of 100 degrees or higher should stay home during and for at least 24 hours aft</w:t>
      </w:r>
      <w:r w:rsidR="001E682E" w:rsidRPr="00A67F40">
        <w:rPr>
          <w:rFonts w:cstheme="minorHAnsi"/>
        </w:rPr>
        <w:t>er they no longer have a fever.</w:t>
      </w:r>
    </w:p>
    <w:p w14:paraId="68C54172" w14:textId="00D831FE" w:rsidR="005B3995" w:rsidRPr="00A67F40" w:rsidRDefault="005B3995" w:rsidP="00AB46CE">
      <w:pPr>
        <w:rPr>
          <w:rFonts w:cstheme="minorHAnsi"/>
        </w:rPr>
      </w:pPr>
      <w:r w:rsidRPr="00A67F40">
        <w:rPr>
          <w:rFonts w:cstheme="minorHAnsi"/>
        </w:rPr>
        <w:lastRenderedPageBreak/>
        <w:t>Students who have contracted a communicable illness must report the condition to the program director or clinical coordinator, and clinical internship affiliate (if applicable).  Failure to report may result in probation and possible dismissal from the program.  RRCC, under the advisement of the clinical internship affiliate, will make a determination as to whether the student can attend clinical during the course of a communicable illness.  If the student is not able to attend, missed time must be made-up in accordance with the clinical syllabus attendance policy.  The clinical internship affiliate may require a physician’s note confirming that the student is no longer contagious before allowing the st</w:t>
      </w:r>
      <w:r w:rsidR="001E682E" w:rsidRPr="00A67F40">
        <w:rPr>
          <w:rFonts w:cstheme="minorHAnsi"/>
        </w:rPr>
        <w:t>udent to attend clinical again.</w:t>
      </w:r>
    </w:p>
    <w:p w14:paraId="4E6390B3" w14:textId="0521037F" w:rsidR="005B3995" w:rsidRDefault="005B3995" w:rsidP="007358AD">
      <w:pPr>
        <w:rPr>
          <w:rFonts w:cstheme="minorHAnsi"/>
        </w:rPr>
      </w:pPr>
      <w:r w:rsidRPr="00A67F40">
        <w:rPr>
          <w:rFonts w:cstheme="minorHAnsi"/>
        </w:rPr>
        <w:t xml:space="preserve">Students must follow OSHA guidelines regarding universal precautions at clinical.  For more information, please visit </w:t>
      </w:r>
      <w:hyperlink r:id="rId29" w:tooltip="Go to the Occupational Safety &amp; Health Administration website and search for the info needed" w:history="1">
        <w:r w:rsidRPr="00A67F40">
          <w:rPr>
            <w:rStyle w:val="Hyperlink"/>
            <w:rFonts w:cstheme="minorHAnsi"/>
          </w:rPr>
          <w:t>www.osha.gov</w:t>
        </w:r>
      </w:hyperlink>
      <w:r w:rsidRPr="00A67F40">
        <w:rPr>
          <w:rFonts w:cstheme="minorHAnsi"/>
        </w:rPr>
        <w:t xml:space="preserve">.  Clinical facilities who authorize student participation in exams with patients under airborne precautions must undergo an OSHA-approved </w:t>
      </w:r>
      <w:r w:rsidR="00F47E0B" w:rsidRPr="00A67F40">
        <w:rPr>
          <w:rFonts w:cstheme="minorHAnsi"/>
        </w:rPr>
        <w:t>airborne</w:t>
      </w:r>
      <w:r w:rsidRPr="00A67F40">
        <w:rPr>
          <w:rFonts w:cstheme="minorHAnsi"/>
        </w:rPr>
        <w:t xml:space="preserve"> N-95 respirator mask fitting and training car</w:t>
      </w:r>
      <w:r w:rsidR="007358AD" w:rsidRPr="00A67F40">
        <w:rPr>
          <w:rFonts w:cstheme="minorHAnsi"/>
        </w:rPr>
        <w:t xml:space="preserve">ried out by the clinical site.  If the student is not fitted for </w:t>
      </w:r>
      <w:r w:rsidR="005D32B1" w:rsidRPr="00A67F40">
        <w:rPr>
          <w:rFonts w:cstheme="minorHAnsi"/>
        </w:rPr>
        <w:t>this specialized</w:t>
      </w:r>
      <w:r w:rsidR="007358AD" w:rsidRPr="00A67F40">
        <w:rPr>
          <w:rFonts w:cstheme="minorHAnsi"/>
        </w:rPr>
        <w:t xml:space="preserve"> mask, they are not allowed to enter airborne precaution rooms.</w:t>
      </w:r>
    </w:p>
    <w:p w14:paraId="79908332" w14:textId="68541EA0" w:rsidR="005D0EF7" w:rsidRDefault="00D63C91" w:rsidP="008A7C00">
      <w:pPr>
        <w:pStyle w:val="Heading3"/>
      </w:pPr>
      <w:bookmarkStart w:id="45" w:name="_Toc14876251"/>
      <w:r>
        <w:t>Needle Sticks</w:t>
      </w:r>
      <w:bookmarkEnd w:id="45"/>
      <w:r>
        <w:t xml:space="preserve"> </w:t>
      </w:r>
    </w:p>
    <w:p w14:paraId="13405B7F" w14:textId="3630649C" w:rsidR="00D63C91" w:rsidRPr="00DC14D1" w:rsidRDefault="005D0EF7" w:rsidP="00D63C91">
      <w:pPr>
        <w:rPr>
          <w:rFonts w:cstheme="minorHAnsi"/>
          <w:b/>
          <w:i/>
          <w:spacing w:val="-3"/>
          <w:szCs w:val="22"/>
        </w:rPr>
      </w:pPr>
      <w:r w:rsidRPr="008A7C00">
        <w:rPr>
          <w:rFonts w:cstheme="minorHAnsi"/>
          <w:spacing w:val="-3"/>
          <w:szCs w:val="22"/>
        </w:rPr>
        <w:t>Students who experience a needle stick must report it immediately to their supervising technologist and the Clinical Coordinator.</w:t>
      </w:r>
      <w:r>
        <w:rPr>
          <w:rFonts w:cstheme="minorHAnsi"/>
          <w:b/>
          <w:spacing w:val="-3"/>
          <w:szCs w:val="22"/>
        </w:rPr>
        <w:t xml:space="preserve">  </w:t>
      </w:r>
      <w:r w:rsidR="00D63C91" w:rsidRPr="00DC14D1">
        <w:rPr>
          <w:rFonts w:cstheme="minorHAnsi"/>
          <w:spacing w:val="-3"/>
          <w:szCs w:val="22"/>
        </w:rPr>
        <w:t>Students should take every precaution to prevent injuries caused by accidental needle sticks. Accidental needle sticks may cause the student or patient to be placed in potential danger of contracting infectious diseases, such as hepatitis or AIDS.</w:t>
      </w:r>
    </w:p>
    <w:p w14:paraId="5E8FC74C" w14:textId="7E27DD54" w:rsidR="00D63C91" w:rsidRPr="00A67F40" w:rsidRDefault="00D63C91" w:rsidP="00D63C91">
      <w:pPr>
        <w:tabs>
          <w:tab w:val="left" w:pos="-720"/>
          <w:tab w:val="left" w:pos="0"/>
          <w:tab w:val="left" w:pos="720"/>
        </w:tabs>
        <w:suppressAutoHyphens/>
        <w:spacing w:before="120"/>
        <w:rPr>
          <w:rFonts w:cstheme="minorHAnsi"/>
        </w:rPr>
      </w:pPr>
      <w:r w:rsidRPr="00DC14D1">
        <w:rPr>
          <w:rFonts w:cstheme="minorHAnsi"/>
          <w:spacing w:val="-3"/>
          <w:szCs w:val="22"/>
        </w:rPr>
        <w:t xml:space="preserve">To prevent needle stick injuries, students should practice techniques learned in their didactic courses; including not recapping needles and placing needles or scalpels immediately into a Sharps container. </w:t>
      </w:r>
    </w:p>
    <w:p w14:paraId="5CB30974" w14:textId="40744441" w:rsidR="005B3995" w:rsidRPr="00A67F40" w:rsidRDefault="005B3995" w:rsidP="009F53B9">
      <w:pPr>
        <w:pStyle w:val="Heading3"/>
        <w:rPr>
          <w:rFonts w:asciiTheme="minorHAnsi" w:hAnsiTheme="minorHAnsi" w:cstheme="minorHAnsi"/>
        </w:rPr>
      </w:pPr>
      <w:bookmarkStart w:id="46" w:name="_Toc14876252"/>
      <w:r w:rsidRPr="00A67F40">
        <w:rPr>
          <w:rFonts w:asciiTheme="minorHAnsi" w:hAnsiTheme="minorHAnsi" w:cstheme="minorHAnsi"/>
        </w:rPr>
        <w:t>Emergency Preparedness</w:t>
      </w:r>
      <w:bookmarkEnd w:id="46"/>
    </w:p>
    <w:p w14:paraId="5B7E8C98" w14:textId="22902654" w:rsidR="005B3995" w:rsidRPr="00A67F40" w:rsidRDefault="005B3995" w:rsidP="00AB46CE">
      <w:pPr>
        <w:rPr>
          <w:rFonts w:cstheme="minorHAnsi"/>
        </w:rPr>
      </w:pPr>
      <w:r w:rsidRPr="00A67F40">
        <w:rPr>
          <w:rFonts w:cstheme="minorHAnsi"/>
        </w:rPr>
        <w:t xml:space="preserve">RRCC’s current emergency operations plan can be found at: </w:t>
      </w:r>
      <w:hyperlink r:id="rId30" w:tooltip="Go to the Red Rocks Community College website and search for the info needed" w:history="1">
        <w:r w:rsidRPr="00A67F40">
          <w:rPr>
            <w:rStyle w:val="Hyperlink"/>
            <w:rFonts w:cstheme="minorHAnsi"/>
          </w:rPr>
          <w:t>https://www.rrcc.edu/sites/default/files/campus-police-EmergencyPlan.pdf</w:t>
        </w:r>
      </w:hyperlink>
      <w:r w:rsidRPr="00A67F40">
        <w:rPr>
          <w:rFonts w:cstheme="minorHAnsi"/>
        </w:rPr>
        <w:t xml:space="preserve"> </w:t>
      </w:r>
    </w:p>
    <w:p w14:paraId="49DF2F38" w14:textId="77777777" w:rsidR="001E682E" w:rsidRPr="00A67F40" w:rsidRDefault="005B3995" w:rsidP="00AB46CE">
      <w:pPr>
        <w:rPr>
          <w:rFonts w:cstheme="minorHAnsi"/>
        </w:rPr>
      </w:pPr>
      <w:r w:rsidRPr="00A67F40">
        <w:rPr>
          <w:rFonts w:cstheme="minorHAnsi"/>
        </w:rPr>
        <w:t>This plan outlines organizational administration, coordination, communications, logistics, and procedures involved in emergencies such as bomb threat, active shooter, hazardous materi</w:t>
      </w:r>
      <w:r w:rsidR="001E682E" w:rsidRPr="00A67F40">
        <w:rPr>
          <w:rFonts w:cstheme="minorHAnsi"/>
        </w:rPr>
        <w:t>als, severe weather, fire, etc.</w:t>
      </w:r>
    </w:p>
    <w:p w14:paraId="78483DFF" w14:textId="29EE652C" w:rsidR="005B3995" w:rsidRPr="00A67F40" w:rsidRDefault="005B3995" w:rsidP="009F53B9">
      <w:pPr>
        <w:pStyle w:val="Heading3"/>
        <w:rPr>
          <w:rFonts w:asciiTheme="minorHAnsi" w:hAnsiTheme="minorHAnsi" w:cstheme="minorHAnsi"/>
        </w:rPr>
      </w:pPr>
      <w:bookmarkStart w:id="47" w:name="_Toc14876253"/>
      <w:r w:rsidRPr="00A67F40">
        <w:rPr>
          <w:rFonts w:asciiTheme="minorHAnsi" w:hAnsiTheme="minorHAnsi" w:cstheme="minorHAnsi"/>
        </w:rPr>
        <w:t>Injury During Clinical Internship</w:t>
      </w:r>
      <w:bookmarkEnd w:id="47"/>
    </w:p>
    <w:p w14:paraId="067F67EF" w14:textId="77777777" w:rsidR="005B3995" w:rsidRPr="00A67F40" w:rsidRDefault="005B3995" w:rsidP="00AB46CE">
      <w:pPr>
        <w:tabs>
          <w:tab w:val="left" w:pos="-720"/>
          <w:tab w:val="left" w:pos="0"/>
          <w:tab w:val="left" w:pos="720"/>
        </w:tabs>
        <w:suppressAutoHyphens/>
        <w:spacing w:before="120"/>
        <w:rPr>
          <w:rFonts w:cstheme="minorHAnsi"/>
          <w:b/>
          <w:spacing w:val="-3"/>
        </w:rPr>
      </w:pPr>
      <w:r w:rsidRPr="00A67F40">
        <w:rPr>
          <w:rFonts w:cstheme="minorHAnsi"/>
          <w:spacing w:val="-3"/>
        </w:rPr>
        <w:t xml:space="preserve">If a student has an exposure to a contaminated or potentially contaminated instrument or is otherwise injured during clinical, a workman’s comp procedure must be initiated.  </w:t>
      </w:r>
      <w:r w:rsidRPr="00A67F40">
        <w:rPr>
          <w:rFonts w:cstheme="minorHAnsi"/>
          <w:b/>
          <w:spacing w:val="-3"/>
        </w:rPr>
        <w:t>Students are urged to complete this procedure for any injury, no matter the severity.</w:t>
      </w:r>
    </w:p>
    <w:p w14:paraId="60C2FEE2" w14:textId="77777777" w:rsidR="005B3995" w:rsidRPr="00A67F40" w:rsidRDefault="005B3995" w:rsidP="000A1EF3">
      <w:pPr>
        <w:pStyle w:val="ListParagraph"/>
        <w:numPr>
          <w:ilvl w:val="0"/>
          <w:numId w:val="17"/>
        </w:numPr>
        <w:tabs>
          <w:tab w:val="left" w:pos="-720"/>
          <w:tab w:val="left" w:pos="0"/>
          <w:tab w:val="left" w:pos="720"/>
        </w:tabs>
        <w:suppressAutoHyphens/>
        <w:spacing w:before="120" w:after="0"/>
        <w:rPr>
          <w:rFonts w:cstheme="minorHAnsi"/>
          <w:spacing w:val="-3"/>
        </w:rPr>
      </w:pPr>
      <w:r w:rsidRPr="00A67F40">
        <w:rPr>
          <w:rFonts w:cstheme="minorHAnsi"/>
          <w:spacing w:val="-3"/>
        </w:rPr>
        <w:t>If the injury is a threat to life or limb, notify you clinical site instructor or lead technologist and proceed to the nearest ED.</w:t>
      </w:r>
    </w:p>
    <w:p w14:paraId="33B913BF" w14:textId="77777777" w:rsidR="005B3995" w:rsidRPr="00A67F40" w:rsidRDefault="005B3995" w:rsidP="000A1EF3">
      <w:pPr>
        <w:pStyle w:val="ListParagraph"/>
        <w:numPr>
          <w:ilvl w:val="0"/>
          <w:numId w:val="17"/>
        </w:numPr>
        <w:tabs>
          <w:tab w:val="left" w:pos="-720"/>
          <w:tab w:val="left" w:pos="0"/>
          <w:tab w:val="left" w:pos="720"/>
        </w:tabs>
        <w:suppressAutoHyphens/>
        <w:spacing w:before="120" w:after="0"/>
        <w:rPr>
          <w:rFonts w:cstheme="minorHAnsi"/>
          <w:spacing w:val="-3"/>
        </w:rPr>
      </w:pPr>
      <w:r w:rsidRPr="00A67F40">
        <w:rPr>
          <w:rFonts w:cstheme="minorHAnsi"/>
          <w:spacing w:val="-3"/>
        </w:rPr>
        <w:t xml:space="preserve">If the injury is not life or limb threatening, the student should proceed to a Concentra Medical Center immediately.  </w:t>
      </w:r>
    </w:p>
    <w:p w14:paraId="5E375296" w14:textId="6BAF75DC" w:rsidR="005B3995" w:rsidRPr="00A67F40" w:rsidRDefault="005B3995" w:rsidP="000A1EF3">
      <w:pPr>
        <w:pStyle w:val="ListParagraph"/>
        <w:numPr>
          <w:ilvl w:val="0"/>
          <w:numId w:val="17"/>
        </w:numPr>
        <w:spacing w:before="0" w:after="0"/>
        <w:rPr>
          <w:rFonts w:cstheme="minorHAnsi"/>
          <w:spacing w:val="-3"/>
        </w:rPr>
      </w:pPr>
      <w:r w:rsidRPr="00A67F40">
        <w:rPr>
          <w:rFonts w:cstheme="minorHAnsi"/>
          <w:spacing w:val="-3"/>
        </w:rPr>
        <w:t>Contact</w:t>
      </w:r>
      <w:r w:rsidR="00B5387E">
        <w:rPr>
          <w:rFonts w:cstheme="minorHAnsi"/>
          <w:spacing w:val="-3"/>
        </w:rPr>
        <w:t xml:space="preserve"> RRCC</w:t>
      </w:r>
      <w:r w:rsidRPr="00A67F40">
        <w:rPr>
          <w:rFonts w:cstheme="minorHAnsi"/>
          <w:spacing w:val="-3"/>
        </w:rPr>
        <w:t xml:space="preserve"> </w:t>
      </w:r>
      <w:r w:rsidR="00450071" w:rsidRPr="00A67F40">
        <w:rPr>
          <w:rFonts w:cstheme="minorHAnsi"/>
          <w:spacing w:val="-3"/>
        </w:rPr>
        <w:t>Human Resources at 303-914-6297</w:t>
      </w:r>
      <w:r w:rsidRPr="00A67F40">
        <w:rPr>
          <w:rFonts w:cstheme="minorHAnsi"/>
          <w:spacing w:val="-3"/>
        </w:rPr>
        <w:t xml:space="preserve"> to file an incident report.  This should be done </w:t>
      </w:r>
      <w:r w:rsidR="00B5387E" w:rsidRPr="00A67F40">
        <w:rPr>
          <w:rFonts w:cstheme="minorHAnsi"/>
          <w:spacing w:val="-3"/>
        </w:rPr>
        <w:t>ASAP</w:t>
      </w:r>
      <w:r w:rsidRPr="00A67F40">
        <w:rPr>
          <w:rFonts w:cstheme="minorHAnsi"/>
          <w:spacing w:val="-3"/>
        </w:rPr>
        <w:t xml:space="preserve"> but no later than 4 </w:t>
      </w:r>
      <w:r w:rsidR="00F47E0B">
        <w:rPr>
          <w:rFonts w:cstheme="minorHAnsi"/>
          <w:spacing w:val="-3"/>
        </w:rPr>
        <w:t>days</w:t>
      </w:r>
      <w:r w:rsidRPr="00A67F40">
        <w:rPr>
          <w:rFonts w:cstheme="minorHAnsi"/>
          <w:spacing w:val="-3"/>
        </w:rPr>
        <w:t xml:space="preserve"> post-injury.</w:t>
      </w:r>
    </w:p>
    <w:p w14:paraId="3890A450" w14:textId="43D509B9" w:rsidR="005B3995" w:rsidRDefault="005B3995" w:rsidP="000A1EF3">
      <w:pPr>
        <w:pStyle w:val="ListParagraph"/>
        <w:numPr>
          <w:ilvl w:val="0"/>
          <w:numId w:val="17"/>
        </w:numPr>
        <w:spacing w:before="0" w:after="0"/>
        <w:rPr>
          <w:rFonts w:cstheme="minorHAnsi"/>
          <w:spacing w:val="-3"/>
        </w:rPr>
      </w:pPr>
      <w:r w:rsidRPr="00A67F40">
        <w:rPr>
          <w:rFonts w:cstheme="minorHAnsi"/>
          <w:spacing w:val="-3"/>
        </w:rPr>
        <w:t xml:space="preserve">Call or email the clinical coordinator ASAP to report the injury. </w:t>
      </w:r>
    </w:p>
    <w:p w14:paraId="5EE2E229" w14:textId="77777777" w:rsidR="001924F3" w:rsidRPr="00A67F40" w:rsidRDefault="001924F3" w:rsidP="001924F3">
      <w:pPr>
        <w:pStyle w:val="ListParagraph"/>
        <w:spacing w:before="0" w:after="0"/>
        <w:rPr>
          <w:rFonts w:cstheme="minorHAnsi"/>
          <w:spacing w:val="-3"/>
        </w:rPr>
      </w:pPr>
    </w:p>
    <w:p w14:paraId="24C340D3" w14:textId="3BB976FA" w:rsidR="00927ABA" w:rsidRPr="00FC2186" w:rsidRDefault="00927ABA" w:rsidP="00FC2186">
      <w:pPr>
        <w:rPr>
          <w:b/>
        </w:rPr>
      </w:pPr>
      <w:bookmarkStart w:id="48" w:name="_Toc520288346"/>
      <w:r w:rsidRPr="008A7C00">
        <w:rPr>
          <w:b/>
        </w:rPr>
        <w:t>Students are not cleared to attend classes/</w:t>
      </w:r>
      <w:r w:rsidR="00B6763B" w:rsidRPr="008A7C00">
        <w:rPr>
          <w:b/>
        </w:rPr>
        <w:t>clinical</w:t>
      </w:r>
      <w:r w:rsidRPr="008A7C00">
        <w:rPr>
          <w:b/>
        </w:rPr>
        <w:t xml:space="preserve"> until injuries are assessed and the student is cleared by a physician.</w:t>
      </w:r>
      <w:bookmarkEnd w:id="48"/>
      <w:r w:rsidRPr="008A7C00">
        <w:rPr>
          <w:b/>
        </w:rPr>
        <w:t xml:space="preserve"> </w:t>
      </w:r>
      <w:r w:rsidR="001924F3" w:rsidRPr="00FC2186">
        <w:rPr>
          <w:b/>
        </w:rPr>
        <w:br/>
      </w:r>
    </w:p>
    <w:p w14:paraId="6A0311BA" w14:textId="4FF0972F" w:rsidR="005B3995" w:rsidRPr="00A67F40" w:rsidRDefault="005B3995" w:rsidP="009F53B9">
      <w:pPr>
        <w:pStyle w:val="Heading3"/>
        <w:rPr>
          <w:rFonts w:asciiTheme="minorHAnsi" w:hAnsiTheme="minorHAnsi" w:cstheme="minorHAnsi"/>
        </w:rPr>
      </w:pPr>
      <w:bookmarkStart w:id="49" w:name="_Toc14876254"/>
      <w:r w:rsidRPr="00A67F40">
        <w:rPr>
          <w:rFonts w:asciiTheme="minorHAnsi" w:hAnsiTheme="minorHAnsi" w:cstheme="minorHAnsi"/>
        </w:rPr>
        <w:lastRenderedPageBreak/>
        <w:t>Student Pregnancy</w:t>
      </w:r>
      <w:bookmarkEnd w:id="49"/>
      <w:r w:rsidRPr="00A67F40">
        <w:rPr>
          <w:rFonts w:asciiTheme="minorHAnsi" w:hAnsiTheme="minorHAnsi" w:cstheme="minorHAnsi"/>
        </w:rPr>
        <w:t xml:space="preserve"> </w:t>
      </w:r>
    </w:p>
    <w:p w14:paraId="12CBF1CD" w14:textId="77777777" w:rsidR="005B3995" w:rsidRPr="00A67F40" w:rsidRDefault="005B3995" w:rsidP="00AB46CE">
      <w:pPr>
        <w:spacing w:before="120"/>
        <w:rPr>
          <w:rFonts w:cstheme="minorHAnsi"/>
        </w:rPr>
      </w:pPr>
      <w:r w:rsidRPr="00A67F40">
        <w:rPr>
          <w:rFonts w:cstheme="minorHAnsi"/>
        </w:rPr>
        <w:t>Declaration of pregnancy is voluntary and can be withdrawn at any time. Written declaration or withdrawal of declaration is required. Students are given the option for continuance in the program without modification. Students can submit a written withdrawal of their declaration at any time. If no declaration is made, the student will continue in the program without modification.</w:t>
      </w:r>
    </w:p>
    <w:p w14:paraId="35080829" w14:textId="77777777" w:rsidR="005B3995" w:rsidRPr="00A67F40" w:rsidRDefault="005B3995" w:rsidP="00AB46CE">
      <w:pPr>
        <w:spacing w:before="120"/>
        <w:rPr>
          <w:rFonts w:cstheme="minorHAnsi"/>
        </w:rPr>
      </w:pPr>
      <w:r w:rsidRPr="00A67F40">
        <w:rPr>
          <w:rFonts w:cstheme="minorHAnsi"/>
        </w:rPr>
        <w:t>After declaration is made, the student will receive:</w:t>
      </w:r>
    </w:p>
    <w:p w14:paraId="102DD9B3" w14:textId="77777777" w:rsidR="005B3995" w:rsidRPr="00A67F40" w:rsidRDefault="005B3995" w:rsidP="000A1EF3">
      <w:pPr>
        <w:pStyle w:val="ListParagraph"/>
        <w:numPr>
          <w:ilvl w:val="0"/>
          <w:numId w:val="31"/>
        </w:numPr>
        <w:spacing w:before="0" w:after="0"/>
        <w:rPr>
          <w:rFonts w:cstheme="minorHAnsi"/>
        </w:rPr>
      </w:pPr>
      <w:r w:rsidRPr="00A67F40">
        <w:rPr>
          <w:rFonts w:cstheme="minorHAnsi"/>
        </w:rPr>
        <w:t xml:space="preserve">An advising session to discuss radiation safety during pregnancy. </w:t>
      </w:r>
    </w:p>
    <w:p w14:paraId="4B9F8982" w14:textId="30E55183" w:rsidR="005B3995" w:rsidRPr="00A67F40" w:rsidRDefault="005B3995" w:rsidP="000A1EF3">
      <w:pPr>
        <w:pStyle w:val="ListParagraph"/>
        <w:numPr>
          <w:ilvl w:val="0"/>
          <w:numId w:val="31"/>
        </w:numPr>
        <w:spacing w:before="0" w:after="0"/>
        <w:rPr>
          <w:rFonts w:cstheme="minorHAnsi"/>
        </w:rPr>
      </w:pPr>
      <w:r w:rsidRPr="00A67F40">
        <w:rPr>
          <w:rFonts w:cstheme="minorHAnsi"/>
        </w:rPr>
        <w:t xml:space="preserve">A fetal radiation badge to monitor exposure to the fetus. The student may choose to stay out of radiation areas until the fetal badge is received. The student’s fetal radiation dose will be monitored by the RSO and the student will be advised should they receive a dose over the NRC monthly dose limit of 5 </w:t>
      </w:r>
      <w:proofErr w:type="spellStart"/>
      <w:r w:rsidRPr="00A67F40">
        <w:rPr>
          <w:rFonts w:cstheme="minorHAnsi"/>
        </w:rPr>
        <w:t>mrem</w:t>
      </w:r>
      <w:proofErr w:type="spellEnd"/>
      <w:r w:rsidRPr="00A67F40">
        <w:rPr>
          <w:rFonts w:cstheme="minorHAnsi"/>
        </w:rPr>
        <w:t xml:space="preserve">. </w:t>
      </w:r>
    </w:p>
    <w:p w14:paraId="21D0EFFB" w14:textId="62BA2897" w:rsidR="005B3995" w:rsidRPr="00A67F40" w:rsidRDefault="005B3995" w:rsidP="00AB46CE">
      <w:pPr>
        <w:rPr>
          <w:rFonts w:cstheme="minorHAnsi"/>
        </w:rPr>
      </w:pPr>
      <w:r w:rsidRPr="00A67F40">
        <w:rPr>
          <w:rFonts w:cstheme="minorHAnsi"/>
        </w:rPr>
        <w:t>*If the student ever feels that they are working in an unsafe area or under conditions that they feel are detrimental to themselves or their fetus, they should stop immediately and r</w:t>
      </w:r>
      <w:r w:rsidR="001E682E" w:rsidRPr="00A67F40">
        <w:rPr>
          <w:rFonts w:cstheme="minorHAnsi"/>
        </w:rPr>
        <w:t xml:space="preserve">eport to the Program Director. </w:t>
      </w:r>
    </w:p>
    <w:p w14:paraId="1358B5BC" w14:textId="7FD58443" w:rsidR="005B3995" w:rsidRPr="00A67F40" w:rsidRDefault="005B3995" w:rsidP="00AB46CE">
      <w:pPr>
        <w:rPr>
          <w:rFonts w:cstheme="minorHAnsi"/>
        </w:rPr>
      </w:pPr>
      <w:r w:rsidRPr="00A67F40">
        <w:rPr>
          <w:rFonts w:cstheme="minorHAnsi"/>
        </w:rPr>
        <w:t>*Students placed under any physician restrictions must immediately notify the Program Director and provide docum</w:t>
      </w:r>
      <w:r w:rsidR="001E682E" w:rsidRPr="00A67F40">
        <w:rPr>
          <w:rFonts w:cstheme="minorHAnsi"/>
        </w:rPr>
        <w:t xml:space="preserve">entation of the restrictions.  </w:t>
      </w:r>
    </w:p>
    <w:p w14:paraId="41CF4FD6" w14:textId="01A26250" w:rsidR="005B3995" w:rsidRPr="00CF1EC6" w:rsidRDefault="00CF1EC6" w:rsidP="00CF1EC6">
      <w:pPr>
        <w:rPr>
          <w:b/>
          <w:color w:val="7B230B" w:themeColor="accent1" w:themeShade="BF"/>
        </w:rPr>
      </w:pPr>
      <w:r w:rsidRPr="00CF1EC6">
        <w:rPr>
          <w:b/>
          <w:color w:val="7B230B" w:themeColor="accent1" w:themeShade="BF"/>
        </w:rPr>
        <w:t>TO DECLARE PREGNANCY, STUDENTS MAY CHOOSE ONE OF THE FOLLOWING OPTIONS:</w:t>
      </w:r>
    </w:p>
    <w:p w14:paraId="5034E2E0" w14:textId="6809602F" w:rsidR="005B3995" w:rsidRPr="00A67F40" w:rsidRDefault="005B3995" w:rsidP="000A1EF3">
      <w:pPr>
        <w:numPr>
          <w:ilvl w:val="0"/>
          <w:numId w:val="30"/>
        </w:numPr>
        <w:spacing w:before="0" w:after="0"/>
        <w:rPr>
          <w:rFonts w:cstheme="minorHAnsi"/>
        </w:rPr>
      </w:pPr>
      <w:r w:rsidRPr="00A67F40">
        <w:rPr>
          <w:rFonts w:cstheme="minorHAnsi"/>
        </w:rPr>
        <w:t xml:space="preserve">Student declares pregnancy and continues in the program without modification </w:t>
      </w:r>
    </w:p>
    <w:p w14:paraId="7EFEBD66" w14:textId="4FE0DDAD" w:rsidR="001E682E" w:rsidRPr="00A67F40" w:rsidRDefault="005B3995" w:rsidP="000A1EF3">
      <w:pPr>
        <w:numPr>
          <w:ilvl w:val="0"/>
          <w:numId w:val="30"/>
        </w:numPr>
        <w:spacing w:before="0" w:after="0"/>
        <w:rPr>
          <w:rFonts w:cstheme="minorHAnsi"/>
        </w:rPr>
      </w:pPr>
      <w:r w:rsidRPr="00A67F40">
        <w:rPr>
          <w:rFonts w:cstheme="minorHAnsi"/>
        </w:rPr>
        <w:t xml:space="preserve">Student declares pregnancy and chooses to take leave from the program for a specified period of time. The student may be eligible to re-enter the program at a later date.  The terms of re-entry will be documented and agreed upon by the student and Program Director. The student must complete, upon return, </w:t>
      </w:r>
      <w:r w:rsidRPr="00A67F40">
        <w:rPr>
          <w:rFonts w:cstheme="minorHAnsi"/>
          <w:b/>
        </w:rPr>
        <w:t>ALL</w:t>
      </w:r>
      <w:r w:rsidRPr="00A67F40">
        <w:rPr>
          <w:rFonts w:cstheme="minorHAnsi"/>
        </w:rPr>
        <w:t xml:space="preserve"> requirements for graduation, including length of time in the program, required courses and clinical competencies and rotations.  No degree will be issued until all requirements have been successfully met.</w:t>
      </w:r>
    </w:p>
    <w:p w14:paraId="6338397D" w14:textId="02CC87CC" w:rsidR="005B3995" w:rsidRPr="00E65313" w:rsidRDefault="00E65313" w:rsidP="00E65313">
      <w:pPr>
        <w:rPr>
          <w:b/>
          <w:color w:val="7B230B" w:themeColor="accent1" w:themeShade="BF"/>
        </w:rPr>
      </w:pPr>
      <w:r w:rsidRPr="00E65313">
        <w:rPr>
          <w:b/>
          <w:color w:val="7B230B" w:themeColor="accent1" w:themeShade="BF"/>
        </w:rPr>
        <w:t>TO WITHDRAW PREVIOUS PREGNANCY DECLARATION, STUDENTS MAY CHOOSE THE FOLLOWING OPTION:</w:t>
      </w:r>
    </w:p>
    <w:p w14:paraId="1914C653" w14:textId="04319F68" w:rsidR="005B3995" w:rsidRPr="00E65313" w:rsidRDefault="005B3995" w:rsidP="00E65313">
      <w:pPr>
        <w:pStyle w:val="ListParagraph"/>
        <w:numPr>
          <w:ilvl w:val="0"/>
          <w:numId w:val="48"/>
        </w:numPr>
        <w:rPr>
          <w:rFonts w:cstheme="minorHAnsi"/>
        </w:rPr>
      </w:pPr>
      <w:r w:rsidRPr="00E65313">
        <w:rPr>
          <w:rFonts w:cstheme="minorHAnsi"/>
        </w:rPr>
        <w:t xml:space="preserve">Student wishes to withdraw pregnancy declaration and continue in the </w:t>
      </w:r>
      <w:r w:rsidR="001E682E" w:rsidRPr="00E65313">
        <w:rPr>
          <w:rFonts w:cstheme="minorHAnsi"/>
        </w:rPr>
        <w:t>program without modification.</w:t>
      </w:r>
    </w:p>
    <w:p w14:paraId="4D092842" w14:textId="2E3F382D" w:rsidR="005B3995" w:rsidRPr="00A67F40" w:rsidRDefault="005B3995" w:rsidP="009F53B9">
      <w:pPr>
        <w:pStyle w:val="Heading3"/>
        <w:rPr>
          <w:rFonts w:asciiTheme="minorHAnsi" w:hAnsiTheme="minorHAnsi" w:cstheme="minorHAnsi"/>
        </w:rPr>
      </w:pPr>
      <w:bookmarkStart w:id="50" w:name="_Toc14876255"/>
      <w:r w:rsidRPr="00A67F40">
        <w:rPr>
          <w:rFonts w:asciiTheme="minorHAnsi" w:hAnsiTheme="minorHAnsi" w:cstheme="minorHAnsi"/>
        </w:rPr>
        <w:t>MRI Safety</w:t>
      </w:r>
      <w:bookmarkEnd w:id="50"/>
      <w:r w:rsidRPr="00A67F40">
        <w:rPr>
          <w:rFonts w:asciiTheme="minorHAnsi" w:hAnsiTheme="minorHAnsi" w:cstheme="minorHAnsi"/>
        </w:rPr>
        <w:t xml:space="preserve"> </w:t>
      </w:r>
    </w:p>
    <w:p w14:paraId="67272C43" w14:textId="5A62CD5C" w:rsidR="005B3995" w:rsidRPr="00A67F40" w:rsidRDefault="005D0EF7" w:rsidP="00AB46CE">
      <w:pPr>
        <w:rPr>
          <w:rFonts w:cstheme="minorHAnsi"/>
        </w:rPr>
      </w:pPr>
      <w:r w:rsidRPr="00A67F40">
        <w:rPr>
          <w:rFonts w:cstheme="minorHAnsi"/>
        </w:rPr>
        <w:t xml:space="preserve">RTE students must complete an MRI safety screening form prior to attending clinical. </w:t>
      </w:r>
      <w:r>
        <w:rPr>
          <w:rFonts w:cstheme="minorHAnsi"/>
        </w:rPr>
        <w:t>Students</w:t>
      </w:r>
      <w:r w:rsidR="005B3995" w:rsidRPr="00A67F40">
        <w:rPr>
          <w:rFonts w:cstheme="minorHAnsi"/>
        </w:rPr>
        <w:t xml:space="preserve"> may enter their clinic site’s MRI suite. It is important for the student to practice MRI safety precautions prior to entering the static magnetic field.</w:t>
      </w:r>
    </w:p>
    <w:p w14:paraId="3A748FD1" w14:textId="74BA7EEA" w:rsidR="005B3995" w:rsidRPr="00A67F40" w:rsidRDefault="005B3995" w:rsidP="00AB46CE">
      <w:pPr>
        <w:rPr>
          <w:rFonts w:cstheme="minorHAnsi"/>
        </w:rPr>
      </w:pPr>
      <w:r w:rsidRPr="00A67F40">
        <w:rPr>
          <w:rFonts w:cstheme="minorHAnsi"/>
        </w:rPr>
        <w:t xml:space="preserve">In MRI, the magnet is always on; therefore, entering the magnetic field or MRI suite with an implanted device, ferromagnetic object, or any other non-MRI safe item is strictly prohibited. For additional </w:t>
      </w:r>
      <w:r w:rsidRPr="00A67F40">
        <w:rPr>
          <w:rFonts w:cstheme="minorHAnsi"/>
          <w:szCs w:val="22"/>
        </w:rPr>
        <w:t xml:space="preserve">information, review the American College of Radiology’s guidelines for MRI Safety, </w:t>
      </w:r>
      <w:hyperlink r:id="rId31" w:tooltip="Go to the American College of Radiology website and search for the info needed" w:history="1">
        <w:r w:rsidRPr="00A67F40">
          <w:rPr>
            <w:rStyle w:val="Hyperlink"/>
            <w:rFonts w:cstheme="minorHAnsi"/>
            <w:szCs w:val="22"/>
          </w:rPr>
          <w:t>http://onlinelibrary.wiley.com/doi/10.1002/jmri.24011/pdf</w:t>
        </w:r>
      </w:hyperlink>
      <w:r w:rsidR="001E682E" w:rsidRPr="00A67F40">
        <w:rPr>
          <w:rFonts w:cstheme="minorHAnsi"/>
          <w:szCs w:val="22"/>
        </w:rPr>
        <w:t>.</w:t>
      </w:r>
      <w:r w:rsidR="001E682E" w:rsidRPr="00A67F40">
        <w:rPr>
          <w:rFonts w:cstheme="minorHAnsi"/>
        </w:rPr>
        <w:br/>
      </w:r>
    </w:p>
    <w:p w14:paraId="2D950C88" w14:textId="22D309A5" w:rsidR="005B3995" w:rsidRPr="00A67F40" w:rsidRDefault="005B3995" w:rsidP="009F53B9">
      <w:pPr>
        <w:pStyle w:val="Heading3"/>
        <w:rPr>
          <w:rFonts w:asciiTheme="minorHAnsi" w:hAnsiTheme="minorHAnsi" w:cstheme="minorHAnsi"/>
        </w:rPr>
      </w:pPr>
      <w:bookmarkStart w:id="51" w:name="_Toc14876256"/>
      <w:r w:rsidRPr="00A67F40">
        <w:rPr>
          <w:rFonts w:asciiTheme="minorHAnsi" w:hAnsiTheme="minorHAnsi" w:cstheme="minorHAnsi"/>
        </w:rPr>
        <w:t>Radiation Safety</w:t>
      </w:r>
      <w:bookmarkEnd w:id="51"/>
      <w:r w:rsidRPr="00A67F40">
        <w:rPr>
          <w:rFonts w:asciiTheme="minorHAnsi" w:hAnsiTheme="minorHAnsi" w:cstheme="minorHAnsi"/>
        </w:rPr>
        <w:t xml:space="preserve"> </w:t>
      </w:r>
    </w:p>
    <w:p w14:paraId="295205A7" w14:textId="31A3D902" w:rsidR="005B3995" w:rsidRPr="00A67F40" w:rsidRDefault="005B3995" w:rsidP="00AB46CE">
      <w:pPr>
        <w:rPr>
          <w:rFonts w:cstheme="minorHAnsi"/>
        </w:rPr>
      </w:pPr>
      <w:r w:rsidRPr="00A67F40">
        <w:rPr>
          <w:rFonts w:cstheme="minorHAnsi"/>
        </w:rPr>
        <w:lastRenderedPageBreak/>
        <w:t>Students will learn safe radiation protection practices within their didactic courses. Each student is expected to follow these learned procedures throughout the course</w:t>
      </w:r>
      <w:r w:rsidR="001E682E" w:rsidRPr="00A67F40">
        <w:rPr>
          <w:rFonts w:cstheme="minorHAnsi"/>
        </w:rPr>
        <w:t xml:space="preserve"> of their clinical experience.</w:t>
      </w:r>
      <w:r w:rsidR="005207D9">
        <w:rPr>
          <w:rFonts w:cstheme="minorHAnsi"/>
        </w:rPr>
        <w:t xml:space="preserve">  </w:t>
      </w:r>
    </w:p>
    <w:p w14:paraId="7EBD4D83" w14:textId="46D3FC95" w:rsidR="005B3995" w:rsidRPr="00A67F40" w:rsidRDefault="005B3995" w:rsidP="008A7C00">
      <w:r w:rsidRPr="00A67F40">
        <w:rPr>
          <w:rFonts w:cstheme="minorHAnsi"/>
        </w:rPr>
        <w:t xml:space="preserve">The RTE program practices the ALARA principle for radiation protection. Students of the </w:t>
      </w:r>
      <w:r w:rsidR="002D317C">
        <w:rPr>
          <w:rFonts w:cstheme="minorHAnsi"/>
        </w:rPr>
        <w:t xml:space="preserve">program </w:t>
      </w:r>
      <w:r w:rsidRPr="00A67F40">
        <w:rPr>
          <w:rFonts w:cstheme="minorHAnsi"/>
        </w:rPr>
        <w:t>shall practice radiation safety principles on all patients, healthcare providers and</w:t>
      </w:r>
      <w:r w:rsidR="00AD7A98" w:rsidRPr="00A67F40">
        <w:rPr>
          <w:rFonts w:cstheme="minorHAnsi"/>
        </w:rPr>
        <w:t xml:space="preserve"> themselves, regardless of age.</w:t>
      </w:r>
      <w:r w:rsidR="005D0EF7">
        <w:rPr>
          <w:rFonts w:cstheme="minorHAnsi"/>
        </w:rPr>
        <w:t xml:space="preserve">  </w:t>
      </w:r>
      <w:r w:rsidRPr="00A67F40">
        <w:t xml:space="preserve">All RTE students and faculty are subject to the occupational exposure limits as stated by the </w:t>
      </w:r>
      <w:r w:rsidRPr="00A67F40">
        <w:rPr>
          <w:i/>
        </w:rPr>
        <w:t>Summary of Recommendations No. 116</w:t>
      </w:r>
      <w:r w:rsidRPr="00A67F40">
        <w:t xml:space="preserve"> in the National Council on Radiation Protection Measurements (NRCP). </w:t>
      </w:r>
      <w:hyperlink r:id="rId32" w:tooltip="Go to the National Council on Radiation Protection Measures website and search for the info needed" w:history="1">
        <w:r w:rsidRPr="00A67F40">
          <w:rPr>
            <w:rStyle w:val="Hyperlink"/>
            <w:rFonts w:cstheme="minorHAnsi"/>
            <w:szCs w:val="22"/>
          </w:rPr>
          <w:t>http://ncrponline.org/wp-content/themes/ncrp/PDFs/Summary-NCRP-Report-No-148.pdf</w:t>
        </w:r>
      </w:hyperlink>
    </w:p>
    <w:p w14:paraId="3F53A06A" w14:textId="77777777" w:rsidR="005B3995" w:rsidRPr="00A67F40" w:rsidRDefault="005B3995" w:rsidP="008A7C00">
      <w:pPr>
        <w:pStyle w:val="Heading4"/>
      </w:pPr>
      <w:bookmarkStart w:id="52" w:name="_Toc14876257"/>
      <w:r w:rsidRPr="00A67F40">
        <w:t>Guidelines for Personal Dosimeters</w:t>
      </w:r>
      <w:bookmarkEnd w:id="52"/>
    </w:p>
    <w:p w14:paraId="0ADCBACE" w14:textId="17C6D645" w:rsidR="005B3995" w:rsidRPr="005207D9" w:rsidRDefault="005B3995" w:rsidP="005207D9">
      <w:pPr>
        <w:pStyle w:val="BodyText3"/>
        <w:keepLines/>
        <w:widowControl w:val="0"/>
        <w:spacing w:after="0"/>
        <w:contextualSpacing/>
        <w:rPr>
          <w:rFonts w:asciiTheme="minorHAnsi" w:hAnsiTheme="minorHAnsi" w:cstheme="minorHAnsi"/>
          <w:sz w:val="22"/>
          <w:szCs w:val="22"/>
        </w:rPr>
      </w:pPr>
      <w:r w:rsidRPr="00A67F40">
        <w:rPr>
          <w:rFonts w:asciiTheme="minorHAnsi" w:hAnsiTheme="minorHAnsi" w:cstheme="minorHAnsi"/>
          <w:sz w:val="22"/>
          <w:szCs w:val="22"/>
        </w:rPr>
        <w:t xml:space="preserve">Students and faculty who work with x-ray equipment will be supplied with a personal radiation dosimeter. This </w:t>
      </w:r>
      <w:r w:rsidR="00D02D37">
        <w:rPr>
          <w:rFonts w:asciiTheme="minorHAnsi" w:hAnsiTheme="minorHAnsi" w:cstheme="minorHAnsi"/>
          <w:sz w:val="22"/>
          <w:szCs w:val="22"/>
        </w:rPr>
        <w:t>dosimeter</w:t>
      </w:r>
      <w:r w:rsidR="00D02D37" w:rsidRPr="00A67F40">
        <w:rPr>
          <w:rFonts w:asciiTheme="minorHAnsi" w:hAnsiTheme="minorHAnsi" w:cstheme="minorHAnsi"/>
          <w:sz w:val="22"/>
          <w:szCs w:val="22"/>
        </w:rPr>
        <w:t xml:space="preserve"> </w:t>
      </w:r>
      <w:r w:rsidRPr="00A67F40">
        <w:rPr>
          <w:rFonts w:asciiTheme="minorHAnsi" w:hAnsiTheme="minorHAnsi" w:cstheme="minorHAnsi"/>
          <w:sz w:val="22"/>
          <w:szCs w:val="22"/>
        </w:rPr>
        <w:t>must be worn at all times when in the clinical</w:t>
      </w:r>
      <w:r w:rsidR="005207D9">
        <w:rPr>
          <w:rFonts w:asciiTheme="minorHAnsi" w:hAnsiTheme="minorHAnsi" w:cstheme="minorHAnsi"/>
          <w:sz w:val="22"/>
          <w:szCs w:val="22"/>
        </w:rPr>
        <w:t>/lab</w:t>
      </w:r>
      <w:r w:rsidRPr="00A67F40">
        <w:rPr>
          <w:rFonts w:asciiTheme="minorHAnsi" w:hAnsiTheme="minorHAnsi" w:cstheme="minorHAnsi"/>
          <w:sz w:val="22"/>
          <w:szCs w:val="22"/>
        </w:rPr>
        <w:t xml:space="preserve"> setting. </w:t>
      </w:r>
      <w:r w:rsidR="00CB29CD" w:rsidRPr="00CB29CD">
        <w:rPr>
          <w:rFonts w:asciiTheme="minorHAnsi" w:hAnsiTheme="minorHAnsi" w:cstheme="minorHAnsi"/>
          <w:sz w:val="22"/>
          <w:szCs w:val="22"/>
        </w:rPr>
        <w:t xml:space="preserve">Students without a </w:t>
      </w:r>
      <w:proofErr w:type="gramStart"/>
      <w:r w:rsidR="00CB29CD" w:rsidRPr="00CB29CD">
        <w:rPr>
          <w:rFonts w:asciiTheme="minorHAnsi" w:hAnsiTheme="minorHAnsi" w:cstheme="minorHAnsi"/>
          <w:sz w:val="22"/>
          <w:szCs w:val="22"/>
        </w:rPr>
        <w:t>dosimeter  are</w:t>
      </w:r>
      <w:proofErr w:type="gramEnd"/>
      <w:r w:rsidR="00CB29CD" w:rsidRPr="00CB29CD">
        <w:rPr>
          <w:rFonts w:asciiTheme="minorHAnsi" w:hAnsiTheme="minorHAnsi" w:cstheme="minorHAnsi"/>
          <w:sz w:val="22"/>
          <w:szCs w:val="22"/>
        </w:rPr>
        <w:t xml:space="preserve"> not permitted in the lab or at clinical</w:t>
      </w:r>
      <w:r w:rsidR="00CB29CD">
        <w:rPr>
          <w:rFonts w:asciiTheme="minorHAnsi" w:hAnsiTheme="minorHAnsi" w:cstheme="minorHAnsi"/>
          <w:sz w:val="22"/>
          <w:szCs w:val="22"/>
        </w:rPr>
        <w:t xml:space="preserve">.  </w:t>
      </w:r>
      <w:r w:rsidR="005207D9">
        <w:rPr>
          <w:rFonts w:asciiTheme="minorHAnsi" w:hAnsiTheme="minorHAnsi" w:cstheme="minorHAnsi"/>
          <w:sz w:val="22"/>
          <w:szCs w:val="22"/>
        </w:rPr>
        <w:t>Students who miss</w:t>
      </w:r>
      <w:r w:rsidR="00CB29CD">
        <w:rPr>
          <w:rFonts w:asciiTheme="minorHAnsi" w:hAnsiTheme="minorHAnsi" w:cstheme="minorHAnsi"/>
          <w:sz w:val="22"/>
          <w:szCs w:val="22"/>
        </w:rPr>
        <w:t xml:space="preserve"> lab</w:t>
      </w:r>
      <w:r w:rsidR="005207D9" w:rsidRPr="005207D9">
        <w:rPr>
          <w:rFonts w:asciiTheme="minorHAnsi" w:hAnsiTheme="minorHAnsi" w:cstheme="minorHAnsi"/>
          <w:sz w:val="22"/>
          <w:szCs w:val="22"/>
        </w:rPr>
        <w:t>/clinical due to a missing dosimeter will be subject to the attendance policy.</w:t>
      </w:r>
      <w:r w:rsidR="005207D9">
        <w:rPr>
          <w:rFonts w:asciiTheme="minorHAnsi" w:hAnsiTheme="minorHAnsi" w:cstheme="minorHAnsi"/>
          <w:sz w:val="22"/>
          <w:szCs w:val="22"/>
        </w:rPr>
        <w:t xml:space="preserve">  </w:t>
      </w:r>
      <w:r w:rsidR="005207D9">
        <w:rPr>
          <w:rFonts w:asciiTheme="minorHAnsi" w:hAnsiTheme="minorHAnsi" w:cstheme="minorHAnsi"/>
          <w:b/>
          <w:sz w:val="22"/>
          <w:szCs w:val="22"/>
        </w:rPr>
        <w:t>Clinical s</w:t>
      </w:r>
      <w:r w:rsidRPr="00A67F40">
        <w:rPr>
          <w:rFonts w:asciiTheme="minorHAnsi" w:hAnsiTheme="minorHAnsi" w:cstheme="minorHAnsi"/>
          <w:b/>
          <w:sz w:val="22"/>
          <w:szCs w:val="22"/>
        </w:rPr>
        <w:t xml:space="preserve">tudents who are not wearing their provided dosimeter will be asked to leave the clinic site and will not be allowed to return until they have </w:t>
      </w:r>
      <w:r w:rsidR="005207D9">
        <w:rPr>
          <w:rFonts w:asciiTheme="minorHAnsi" w:hAnsiTheme="minorHAnsi" w:cstheme="minorHAnsi"/>
          <w:b/>
          <w:sz w:val="22"/>
          <w:szCs w:val="22"/>
        </w:rPr>
        <w:t xml:space="preserve">it. </w:t>
      </w:r>
      <w:r w:rsidRPr="00A67F40">
        <w:rPr>
          <w:rFonts w:asciiTheme="minorHAnsi" w:hAnsiTheme="minorHAnsi" w:cstheme="minorHAnsi"/>
          <w:b/>
          <w:sz w:val="22"/>
          <w:szCs w:val="22"/>
        </w:rPr>
        <w:t xml:space="preserve"> </w:t>
      </w:r>
      <w:r w:rsidRPr="00A67F40">
        <w:rPr>
          <w:rFonts w:asciiTheme="minorHAnsi" w:hAnsiTheme="minorHAnsi" w:cstheme="minorHAnsi"/>
          <w:sz w:val="22"/>
          <w:szCs w:val="22"/>
        </w:rPr>
        <w:t xml:space="preserve"> </w:t>
      </w:r>
      <w:r w:rsidR="005207D9">
        <w:rPr>
          <w:rFonts w:asciiTheme="minorHAnsi" w:hAnsiTheme="minorHAnsi" w:cstheme="minorHAnsi"/>
          <w:sz w:val="22"/>
          <w:szCs w:val="22"/>
        </w:rPr>
        <w:t xml:space="preserve"> </w:t>
      </w:r>
    </w:p>
    <w:p w14:paraId="50F72C8E" w14:textId="1DF21547" w:rsidR="005B3995" w:rsidRPr="008A7C00" w:rsidRDefault="005B3995" w:rsidP="008A7C00">
      <w:pPr>
        <w:pStyle w:val="Heading4"/>
        <w:rPr>
          <w:rStyle w:val="Emphasis"/>
          <w:caps/>
          <w:color w:val="7B230B" w:themeColor="accent1" w:themeShade="BF"/>
          <w:spacing w:val="10"/>
        </w:rPr>
      </w:pPr>
      <w:bookmarkStart w:id="53" w:name="_Toc14876258"/>
      <w:r w:rsidRPr="008A7C00">
        <w:rPr>
          <w:rStyle w:val="Emphasis"/>
          <w:caps/>
          <w:color w:val="7B230B" w:themeColor="accent1" w:themeShade="BF"/>
          <w:spacing w:val="10"/>
        </w:rPr>
        <w:t>Exchanging Dosimeters</w:t>
      </w:r>
      <w:bookmarkEnd w:id="53"/>
    </w:p>
    <w:p w14:paraId="480D66AD" w14:textId="199014FF" w:rsidR="005D0EF7" w:rsidRDefault="005B3995" w:rsidP="008A7C00">
      <w:r w:rsidRPr="00A67F40">
        <w:t>Students will be responsible for exchanging their dosimeters bi-monthly</w:t>
      </w:r>
      <w:r w:rsidR="002D317C">
        <w:t xml:space="preserve"> and must do so in-person, on-campus</w:t>
      </w:r>
      <w:r w:rsidRPr="00A67F40">
        <w:t xml:space="preserve">. Students who fail to exchange their </w:t>
      </w:r>
      <w:proofErr w:type="gramStart"/>
      <w:r w:rsidR="005207D9">
        <w:t xml:space="preserve">dosimeter </w:t>
      </w:r>
      <w:r w:rsidRPr="00A67F40">
        <w:t xml:space="preserve"> by</w:t>
      </w:r>
      <w:proofErr w:type="gramEnd"/>
      <w:r w:rsidRPr="00A67F40">
        <w:t xml:space="preserve"> the Radiation Safety Officer’s </w:t>
      </w:r>
      <w:r w:rsidR="005207D9">
        <w:t xml:space="preserve">(RSO) </w:t>
      </w:r>
      <w:r w:rsidRPr="00A67F40">
        <w:t>deadline will not be able to attend clinic until they do so. The RSO will conduct an investigation if the badge is not turned in on time or is lost</w:t>
      </w:r>
      <w:proofErr w:type="gramStart"/>
      <w:r w:rsidRPr="00A67F40">
        <w:t>.</w:t>
      </w:r>
      <w:r w:rsidRPr="00A67F40">
        <w:rPr>
          <w:i/>
        </w:rPr>
        <w:t>.</w:t>
      </w:r>
      <w:proofErr w:type="gramEnd"/>
      <w:r w:rsidRPr="00A67F40">
        <w:t xml:space="preserve"> Students who declare pregnancy will exchange </w:t>
      </w:r>
      <w:r w:rsidR="002D317C">
        <w:t xml:space="preserve">the fetal dosimeter </w:t>
      </w:r>
      <w:r w:rsidRPr="00A67F40">
        <w:t xml:space="preserve">monthly. </w:t>
      </w:r>
      <w:r w:rsidR="001E682E" w:rsidRPr="008A7C00">
        <w:t>See pregnancy policy</w:t>
      </w:r>
      <w:r w:rsidR="00CB29CD">
        <w:t xml:space="preserve"> for more information</w:t>
      </w:r>
      <w:r w:rsidR="001E682E" w:rsidRPr="008A7C00">
        <w:t>.</w:t>
      </w:r>
    </w:p>
    <w:p w14:paraId="1819E778" w14:textId="77777777" w:rsidR="005B3995" w:rsidRPr="009D6ECB" w:rsidRDefault="005B3995" w:rsidP="008A7C00">
      <w:pPr>
        <w:pStyle w:val="Heading4"/>
      </w:pPr>
      <w:bookmarkStart w:id="54" w:name="_Toc14876259"/>
      <w:r w:rsidRPr="009D6ECB">
        <w:t>Lost or Damaged Dosimeters</w:t>
      </w:r>
      <w:bookmarkEnd w:id="54"/>
    </w:p>
    <w:p w14:paraId="15C7F8F2" w14:textId="47822901" w:rsidR="001E682E" w:rsidRPr="00A67F40" w:rsidRDefault="005B3995" w:rsidP="00AB46CE">
      <w:pPr>
        <w:pStyle w:val="BodyText3"/>
        <w:keepLines/>
        <w:widowControl w:val="0"/>
        <w:spacing w:after="0"/>
        <w:contextualSpacing/>
        <w:rPr>
          <w:rFonts w:asciiTheme="minorHAnsi" w:hAnsiTheme="minorHAnsi" w:cstheme="minorHAnsi"/>
          <w:i/>
          <w:sz w:val="22"/>
          <w:szCs w:val="22"/>
        </w:rPr>
      </w:pPr>
      <w:r w:rsidRPr="00A67F40">
        <w:rPr>
          <w:rFonts w:asciiTheme="minorHAnsi" w:hAnsiTheme="minorHAnsi" w:cstheme="minorHAnsi"/>
          <w:sz w:val="22"/>
          <w:szCs w:val="22"/>
        </w:rPr>
        <w:t xml:space="preserve">If a student loses their dosimeter, the </w:t>
      </w:r>
      <w:r w:rsidR="005207D9">
        <w:rPr>
          <w:rFonts w:asciiTheme="minorHAnsi" w:hAnsiTheme="minorHAnsi" w:cstheme="minorHAnsi"/>
          <w:sz w:val="22"/>
          <w:szCs w:val="22"/>
        </w:rPr>
        <w:t>RSO</w:t>
      </w:r>
      <w:r w:rsidRPr="00A67F40">
        <w:rPr>
          <w:rFonts w:asciiTheme="minorHAnsi" w:hAnsiTheme="minorHAnsi" w:cstheme="minorHAnsi"/>
          <w:sz w:val="22"/>
          <w:szCs w:val="22"/>
        </w:rPr>
        <w:t xml:space="preserve"> must be notified IMMEDIATELY so that a </w:t>
      </w:r>
      <w:proofErr w:type="gramStart"/>
      <w:r w:rsidRPr="00A67F40">
        <w:rPr>
          <w:rFonts w:asciiTheme="minorHAnsi" w:hAnsiTheme="minorHAnsi" w:cstheme="minorHAnsi"/>
          <w:sz w:val="22"/>
          <w:szCs w:val="22"/>
        </w:rPr>
        <w:t>replacement  may</w:t>
      </w:r>
      <w:proofErr w:type="gramEnd"/>
      <w:r w:rsidRPr="00A67F40">
        <w:rPr>
          <w:rFonts w:asciiTheme="minorHAnsi" w:hAnsiTheme="minorHAnsi" w:cstheme="minorHAnsi"/>
          <w:sz w:val="22"/>
          <w:szCs w:val="22"/>
        </w:rPr>
        <w:t xml:space="preserve"> be requested from the service provider. The student is responsible for any cost associated with the replacement. </w:t>
      </w:r>
    </w:p>
    <w:p w14:paraId="27D9B85F" w14:textId="172974E6" w:rsidR="005B3995" w:rsidRPr="00A67F40" w:rsidRDefault="001E682E" w:rsidP="00AB46CE">
      <w:pPr>
        <w:rPr>
          <w:rFonts w:cstheme="minorHAnsi"/>
        </w:rPr>
      </w:pPr>
      <w:bookmarkStart w:id="55" w:name="_Toc14876260"/>
      <w:r w:rsidRPr="008A7C00">
        <w:rPr>
          <w:rStyle w:val="Heading4Char"/>
        </w:rPr>
        <w:t>Use of dosimeters</w:t>
      </w:r>
      <w:bookmarkEnd w:id="55"/>
      <w:r w:rsidRPr="00A67F40">
        <w:rPr>
          <w:rFonts w:cstheme="minorHAnsi"/>
        </w:rPr>
        <w:br/>
      </w:r>
      <w:proofErr w:type="spellStart"/>
      <w:r w:rsidR="005B3995" w:rsidRPr="00A67F40">
        <w:rPr>
          <w:rFonts w:cstheme="minorHAnsi"/>
        </w:rPr>
        <w:t>Dosimeters</w:t>
      </w:r>
      <w:proofErr w:type="spellEnd"/>
      <w:r w:rsidR="005B3995" w:rsidRPr="00A67F40">
        <w:rPr>
          <w:rFonts w:cstheme="minorHAnsi"/>
        </w:rPr>
        <w:t xml:space="preserve"> should be worn at the collar level, outside of the lead apron. Wear it so that the name tag faces t</w:t>
      </w:r>
      <w:r w:rsidRPr="00A67F40">
        <w:rPr>
          <w:rFonts w:cstheme="minorHAnsi"/>
        </w:rPr>
        <w:t>oward the source of radiation</w:t>
      </w:r>
      <w:r w:rsidR="00CB29CD">
        <w:rPr>
          <w:rFonts w:cstheme="minorHAnsi"/>
        </w:rPr>
        <w:t>.</w:t>
      </w:r>
    </w:p>
    <w:p w14:paraId="02A21EF8" w14:textId="621291DD" w:rsidR="005B3995" w:rsidRPr="00A67F40" w:rsidRDefault="001E682E" w:rsidP="00AB46CE">
      <w:pPr>
        <w:rPr>
          <w:rFonts w:cstheme="minorHAnsi"/>
        </w:rPr>
      </w:pPr>
      <w:bookmarkStart w:id="56" w:name="_Toc14876261"/>
      <w:r w:rsidRPr="008A7C00">
        <w:rPr>
          <w:rStyle w:val="Heading4Char"/>
        </w:rPr>
        <w:t>Storage of Dosimeters</w:t>
      </w:r>
      <w:bookmarkEnd w:id="56"/>
      <w:r w:rsidRPr="00A67F40">
        <w:rPr>
          <w:rFonts w:cstheme="minorHAnsi"/>
        </w:rPr>
        <w:br/>
      </w:r>
      <w:proofErr w:type="gramStart"/>
      <w:r w:rsidR="005B3995" w:rsidRPr="00A67F40">
        <w:rPr>
          <w:rFonts w:cstheme="minorHAnsi"/>
          <w:szCs w:val="22"/>
        </w:rPr>
        <w:t>Always</w:t>
      </w:r>
      <w:proofErr w:type="gramEnd"/>
      <w:r w:rsidR="005B3995" w:rsidRPr="00A67F40">
        <w:rPr>
          <w:rFonts w:cstheme="minorHAnsi"/>
          <w:szCs w:val="22"/>
        </w:rPr>
        <w:t xml:space="preserve"> store your dosimeters in a safe place. Dosimeters should be protected from excessive heat, moisture, and excessive light exposure. If the dosimeter is accidently washed and/or dried the badge is ruined and will need to be replaced. The student must notify the RSO if improper storage has taken place. </w:t>
      </w:r>
    </w:p>
    <w:p w14:paraId="208AB1AA" w14:textId="053E8FA9" w:rsidR="005B3995" w:rsidRPr="00A67F40" w:rsidRDefault="005B3995" w:rsidP="008A7C00">
      <w:pPr>
        <w:pStyle w:val="Heading4"/>
      </w:pPr>
      <w:bookmarkStart w:id="57" w:name="_Toc14876262"/>
      <w:r w:rsidRPr="00A67F40">
        <w:t>Additional Guidelines for Dosimeter Use</w:t>
      </w:r>
      <w:bookmarkEnd w:id="57"/>
    </w:p>
    <w:p w14:paraId="5A36B549" w14:textId="77777777" w:rsidR="005B3995" w:rsidRPr="00A67F40" w:rsidRDefault="005B3995" w:rsidP="000A1EF3">
      <w:pPr>
        <w:pStyle w:val="ListParagraph"/>
        <w:numPr>
          <w:ilvl w:val="0"/>
          <w:numId w:val="29"/>
        </w:numPr>
        <w:spacing w:before="120" w:after="0"/>
        <w:rPr>
          <w:rFonts w:cstheme="minorHAnsi"/>
        </w:rPr>
      </w:pPr>
      <w:r w:rsidRPr="00A67F40">
        <w:rPr>
          <w:rFonts w:cstheme="minorHAnsi"/>
        </w:rPr>
        <w:t>Never share your badges or wear another person’s badges. Each badge is intended to be worn by only the designated person.</w:t>
      </w:r>
    </w:p>
    <w:p w14:paraId="7FD5A222" w14:textId="77777777" w:rsidR="005B3995" w:rsidRPr="00A67F40" w:rsidRDefault="005B3995" w:rsidP="000A1EF3">
      <w:pPr>
        <w:pStyle w:val="ListParagraph"/>
        <w:numPr>
          <w:ilvl w:val="0"/>
          <w:numId w:val="29"/>
        </w:numPr>
        <w:spacing w:before="120" w:after="0"/>
        <w:rPr>
          <w:rFonts w:cstheme="minorHAnsi"/>
        </w:rPr>
      </w:pPr>
      <w:r w:rsidRPr="00A67F40">
        <w:rPr>
          <w:rFonts w:cstheme="minorHAnsi"/>
        </w:rPr>
        <w:t>Do not intentionally expose badges to radiation. Intentional tampering with badges is a very serious matter.</w:t>
      </w:r>
    </w:p>
    <w:p w14:paraId="41B9F2C7" w14:textId="45EDF4D5" w:rsidR="005B3995" w:rsidRPr="00A67F40" w:rsidRDefault="005B3995" w:rsidP="000A1EF3">
      <w:pPr>
        <w:pStyle w:val="ListParagraph"/>
        <w:numPr>
          <w:ilvl w:val="0"/>
          <w:numId w:val="29"/>
        </w:numPr>
        <w:spacing w:before="120" w:after="0"/>
        <w:rPr>
          <w:rFonts w:cstheme="minorHAnsi"/>
        </w:rPr>
      </w:pPr>
      <w:r w:rsidRPr="00A67F40">
        <w:rPr>
          <w:rFonts w:cstheme="minorHAnsi"/>
        </w:rPr>
        <w:t xml:space="preserve">If you discover that your badges are contaminated, notify </w:t>
      </w:r>
      <w:r w:rsidR="003A1377">
        <w:rPr>
          <w:rFonts w:cstheme="minorHAnsi"/>
        </w:rPr>
        <w:t>the RSO</w:t>
      </w:r>
    </w:p>
    <w:p w14:paraId="15A3A306" w14:textId="54D65FDA" w:rsidR="005B3995" w:rsidRPr="00A67F40" w:rsidRDefault="005B3995" w:rsidP="000A1EF3">
      <w:pPr>
        <w:pStyle w:val="ListParagraph"/>
        <w:numPr>
          <w:ilvl w:val="0"/>
          <w:numId w:val="29"/>
        </w:numPr>
        <w:spacing w:before="120" w:after="0"/>
        <w:rPr>
          <w:rFonts w:cstheme="minorHAnsi"/>
        </w:rPr>
      </w:pPr>
      <w:r w:rsidRPr="00A67F40">
        <w:rPr>
          <w:rFonts w:cstheme="minorHAnsi"/>
        </w:rPr>
        <w:t xml:space="preserve">Do not wear your dosimeter when you receive a medical x-ray or other medical radiation treatment. Your </w:t>
      </w:r>
      <w:proofErr w:type="gramStart"/>
      <w:r w:rsidR="003A1377">
        <w:rPr>
          <w:rFonts w:cstheme="minorHAnsi"/>
        </w:rPr>
        <w:t xml:space="preserve">dosimeters </w:t>
      </w:r>
      <w:r w:rsidRPr="00A67F40">
        <w:rPr>
          <w:rFonts w:cstheme="minorHAnsi"/>
        </w:rPr>
        <w:t xml:space="preserve"> are</w:t>
      </w:r>
      <w:proofErr w:type="gramEnd"/>
      <w:r w:rsidRPr="00A67F40">
        <w:rPr>
          <w:rFonts w:cstheme="minorHAnsi"/>
        </w:rPr>
        <w:t xml:space="preserve"> intended to document occupational dose, not medical dose.</w:t>
      </w:r>
    </w:p>
    <w:p w14:paraId="41B1D1C8" w14:textId="77777777" w:rsidR="005B3995" w:rsidRPr="00A67F40" w:rsidRDefault="005B3995" w:rsidP="000A1EF3">
      <w:pPr>
        <w:pStyle w:val="ListParagraph"/>
        <w:numPr>
          <w:ilvl w:val="0"/>
          <w:numId w:val="29"/>
        </w:numPr>
        <w:spacing w:before="120" w:after="0"/>
        <w:rPr>
          <w:rFonts w:cstheme="minorHAnsi"/>
        </w:rPr>
      </w:pPr>
      <w:r w:rsidRPr="00A67F40">
        <w:rPr>
          <w:rFonts w:cstheme="minorHAnsi"/>
        </w:rPr>
        <w:t>Contact the RSO if you change your name, if your name is misspelled, or if any other information on the dosimeter is incorrect.</w:t>
      </w:r>
    </w:p>
    <w:p w14:paraId="5DC9ACC3" w14:textId="3D75E059" w:rsidR="005B3995" w:rsidRPr="003A1377" w:rsidRDefault="005B3995" w:rsidP="000A1EF3">
      <w:pPr>
        <w:pStyle w:val="ListParagraph"/>
        <w:numPr>
          <w:ilvl w:val="0"/>
          <w:numId w:val="29"/>
        </w:numPr>
        <w:spacing w:before="120" w:after="0"/>
        <w:rPr>
          <w:rFonts w:cstheme="minorHAnsi"/>
        </w:rPr>
      </w:pPr>
      <w:r w:rsidRPr="00A67F40">
        <w:rPr>
          <w:rFonts w:cstheme="minorHAnsi"/>
        </w:rPr>
        <w:lastRenderedPageBreak/>
        <w:t xml:space="preserve">Students who suspect they are pregnant should stay out of the exam rooms until they confirm the pregnancy. </w:t>
      </w:r>
      <w:r w:rsidRPr="00A67F40">
        <w:rPr>
          <w:rFonts w:cstheme="minorHAnsi"/>
          <w:b/>
          <w:bCs/>
        </w:rPr>
        <w:t xml:space="preserve">Students are encouraged to disclose the pregnancy to the RSO so that they can acquire a fetal badge. </w:t>
      </w:r>
      <w:r w:rsidRPr="00A67F40">
        <w:rPr>
          <w:rFonts w:cstheme="minorHAnsi"/>
        </w:rPr>
        <w:t>The fetal badge is worn at the waist level beneath the lead apron</w:t>
      </w:r>
      <w:r w:rsidRPr="003A1377">
        <w:rPr>
          <w:rFonts w:cstheme="minorHAnsi"/>
        </w:rPr>
        <w:t xml:space="preserve">. </w:t>
      </w:r>
      <w:r w:rsidR="003A1377">
        <w:rPr>
          <w:rFonts w:cstheme="minorHAnsi"/>
        </w:rPr>
        <w:t>For more information, s</w:t>
      </w:r>
      <w:r w:rsidRPr="008A7C00">
        <w:rPr>
          <w:rFonts w:cstheme="minorHAnsi"/>
        </w:rPr>
        <w:t xml:space="preserve">ee </w:t>
      </w:r>
      <w:r w:rsidR="003A1377">
        <w:rPr>
          <w:rFonts w:cstheme="minorHAnsi"/>
        </w:rPr>
        <w:t>p</w:t>
      </w:r>
      <w:r w:rsidRPr="008A7C00">
        <w:rPr>
          <w:rFonts w:cstheme="minorHAnsi"/>
        </w:rPr>
        <w:t xml:space="preserve">regnancy </w:t>
      </w:r>
      <w:r w:rsidR="003A1377">
        <w:rPr>
          <w:rFonts w:cstheme="minorHAnsi"/>
        </w:rPr>
        <w:t>p</w:t>
      </w:r>
      <w:r w:rsidRPr="008A7C00">
        <w:rPr>
          <w:rFonts w:cstheme="minorHAnsi"/>
        </w:rPr>
        <w:t>olicy.</w:t>
      </w:r>
      <w:r w:rsidRPr="003A1377">
        <w:rPr>
          <w:rFonts w:cstheme="minorHAnsi"/>
        </w:rPr>
        <w:t xml:space="preserve"> </w:t>
      </w:r>
    </w:p>
    <w:p w14:paraId="159A41ED" w14:textId="6E2C945D" w:rsidR="005B3995" w:rsidRPr="00A67F40" w:rsidRDefault="005B3995" w:rsidP="000A1EF3">
      <w:pPr>
        <w:pStyle w:val="ListParagraph"/>
        <w:numPr>
          <w:ilvl w:val="0"/>
          <w:numId w:val="29"/>
        </w:numPr>
        <w:spacing w:before="120" w:after="0"/>
        <w:rPr>
          <w:rFonts w:cstheme="minorHAnsi"/>
        </w:rPr>
      </w:pPr>
      <w:r w:rsidRPr="00A67F40">
        <w:rPr>
          <w:rFonts w:cstheme="minorHAnsi"/>
        </w:rPr>
        <w:t xml:space="preserve">If you perform radiation work at another institution, it is the responsibility of that institution to provide you with a separate </w:t>
      </w:r>
      <w:r w:rsidR="003A1377">
        <w:rPr>
          <w:rFonts w:cstheme="minorHAnsi"/>
        </w:rPr>
        <w:t xml:space="preserve">dosimeter. </w:t>
      </w:r>
    </w:p>
    <w:p w14:paraId="59DFDE63" w14:textId="7B149243" w:rsidR="005B3995" w:rsidRPr="00A67F40" w:rsidRDefault="005B3995" w:rsidP="00AB46CE">
      <w:pPr>
        <w:pStyle w:val="Heading4"/>
        <w:rPr>
          <w:rFonts w:asciiTheme="minorHAnsi" w:hAnsiTheme="minorHAnsi" w:cstheme="minorHAnsi"/>
        </w:rPr>
      </w:pPr>
      <w:bookmarkStart w:id="58" w:name="_Toc14876263"/>
      <w:r w:rsidRPr="00A67F40">
        <w:rPr>
          <w:rFonts w:asciiTheme="minorHAnsi" w:hAnsiTheme="minorHAnsi" w:cstheme="minorHAnsi"/>
        </w:rPr>
        <w:t>Radiation Dose Reports &amp; Dose Limits</w:t>
      </w:r>
      <w:bookmarkEnd w:id="58"/>
    </w:p>
    <w:p w14:paraId="0D382AF9" w14:textId="0884654F" w:rsidR="005B3995" w:rsidRPr="00A67F40" w:rsidRDefault="005B3995" w:rsidP="00AB46CE">
      <w:pPr>
        <w:spacing w:before="120"/>
        <w:rPr>
          <w:rFonts w:cstheme="minorHAnsi"/>
        </w:rPr>
      </w:pPr>
      <w:r w:rsidRPr="00A67F40">
        <w:rPr>
          <w:rFonts w:cstheme="minorHAnsi"/>
        </w:rPr>
        <w:t xml:space="preserve">The </w:t>
      </w:r>
      <w:proofErr w:type="spellStart"/>
      <w:r w:rsidRPr="00A67F40">
        <w:rPr>
          <w:rFonts w:cstheme="minorHAnsi"/>
        </w:rPr>
        <w:t>Luxel</w:t>
      </w:r>
      <w:proofErr w:type="spellEnd"/>
      <w:r w:rsidRPr="00A67F40">
        <w:rPr>
          <w:rFonts w:cstheme="minorHAnsi"/>
        </w:rPr>
        <w:t xml:space="preserve"> body badge contains a sheet of radiation-sensitive aluminum oxide sealed in a light and moisture proof packet. When atoms in the aluminum oxide sheet are exposed to radiation, electrons are trapped in an excited state until irradiated with a specific wavelength of laser light. The released energy of excitation, which is given off as visible light, is measured to determine radiation dose. The packet contains a series of filters designed so that the energy and type of radiation can be determined. In order for the radiation type and energy to be determined, the dosimeter must be worn so that the front of the dosimeter faces towards the source of radiation. </w:t>
      </w:r>
      <w:proofErr w:type="spellStart"/>
      <w:r w:rsidRPr="00A67F40">
        <w:rPr>
          <w:rFonts w:cstheme="minorHAnsi"/>
        </w:rPr>
        <w:t>Luxel</w:t>
      </w:r>
      <w:proofErr w:type="spellEnd"/>
      <w:r w:rsidRPr="00A67F40">
        <w:rPr>
          <w:rFonts w:cstheme="minorHAnsi"/>
        </w:rPr>
        <w:t xml:space="preserve"> body dosimeters are among the most sensitive dosimeters available. The minimum detectable dose is 1 </w:t>
      </w:r>
      <w:proofErr w:type="spellStart"/>
      <w:r w:rsidRPr="00A67F40">
        <w:rPr>
          <w:rFonts w:cstheme="minorHAnsi"/>
        </w:rPr>
        <w:t>millirem</w:t>
      </w:r>
      <w:proofErr w:type="spellEnd"/>
      <w:r w:rsidRPr="00A67F40">
        <w:rPr>
          <w:rFonts w:cstheme="minorHAnsi"/>
        </w:rPr>
        <w:t xml:space="preserve"> for x-rays.</w:t>
      </w:r>
    </w:p>
    <w:p w14:paraId="16C6350D" w14:textId="5820765E" w:rsidR="005B3995" w:rsidRPr="00A67F40" w:rsidRDefault="005B3995" w:rsidP="00AB46CE">
      <w:pPr>
        <w:rPr>
          <w:rFonts w:cstheme="minorHAnsi"/>
        </w:rPr>
      </w:pPr>
      <w:r w:rsidRPr="00A67F40">
        <w:rPr>
          <w:rFonts w:cstheme="minorHAnsi"/>
        </w:rPr>
        <w:t>Student radiation exposure data is maintained and monitored by the RSO and is available to students upon request. Students will be advised if they have received a dose b</w:t>
      </w:r>
      <w:r w:rsidR="009C04C1" w:rsidRPr="00A67F40">
        <w:rPr>
          <w:rFonts w:cstheme="minorHAnsi"/>
        </w:rPr>
        <w:t>eyond the acceptable threshold.</w:t>
      </w:r>
    </w:p>
    <w:p w14:paraId="4CEDF1D6" w14:textId="77777777" w:rsidR="005B3995" w:rsidRPr="00A67F40" w:rsidRDefault="005B3995" w:rsidP="00AB46CE">
      <w:pPr>
        <w:pStyle w:val="Heading5"/>
        <w:rPr>
          <w:rFonts w:asciiTheme="minorHAnsi" w:hAnsiTheme="minorHAnsi" w:cstheme="minorHAnsi"/>
        </w:rPr>
      </w:pPr>
      <w:bookmarkStart w:id="59" w:name="_Toc14876264"/>
      <w:r w:rsidRPr="00A67F40">
        <w:rPr>
          <w:rFonts w:asciiTheme="minorHAnsi" w:hAnsiTheme="minorHAnsi" w:cstheme="minorHAnsi"/>
        </w:rPr>
        <w:t>Dose Reports</w:t>
      </w:r>
      <w:bookmarkEnd w:id="59"/>
    </w:p>
    <w:p w14:paraId="5F638ED5" w14:textId="77777777" w:rsidR="005B3995" w:rsidRPr="00A67F40" w:rsidRDefault="005B3995" w:rsidP="00AB46CE">
      <w:pPr>
        <w:rPr>
          <w:rFonts w:cstheme="minorHAnsi"/>
        </w:rPr>
      </w:pPr>
      <w:r w:rsidRPr="00A67F40">
        <w:rPr>
          <w:rFonts w:cstheme="minorHAnsi"/>
        </w:rPr>
        <w:t xml:space="preserve">Once dose reports are received the RSO will review to ensure appropriate dose limits. The report consists of the following measurements: </w:t>
      </w:r>
    </w:p>
    <w:p w14:paraId="096B7765" w14:textId="77777777" w:rsidR="005B3995" w:rsidRPr="00A67F40" w:rsidRDefault="005B3995" w:rsidP="000A1EF3">
      <w:pPr>
        <w:pStyle w:val="ListParagraph"/>
        <w:numPr>
          <w:ilvl w:val="0"/>
          <w:numId w:val="8"/>
        </w:numPr>
        <w:spacing w:before="0" w:after="0"/>
        <w:rPr>
          <w:rFonts w:cstheme="minorHAnsi"/>
        </w:rPr>
      </w:pPr>
      <w:r w:rsidRPr="00A67F40">
        <w:rPr>
          <w:rFonts w:cstheme="minorHAnsi"/>
        </w:rPr>
        <w:t>Deep Dose Equivalent (DDE)</w:t>
      </w:r>
    </w:p>
    <w:p w14:paraId="7AD01463" w14:textId="77777777" w:rsidR="005B3995" w:rsidRPr="00A67F40" w:rsidRDefault="005B3995" w:rsidP="000A1EF3">
      <w:pPr>
        <w:pStyle w:val="ListParagraph"/>
        <w:numPr>
          <w:ilvl w:val="1"/>
          <w:numId w:val="8"/>
        </w:numPr>
        <w:spacing w:before="0" w:after="0"/>
        <w:rPr>
          <w:rFonts w:cstheme="minorHAnsi"/>
        </w:rPr>
      </w:pPr>
      <w:r w:rsidRPr="00A67F40">
        <w:rPr>
          <w:rFonts w:cstheme="minorHAnsi"/>
        </w:rPr>
        <w:t>Records penetrating radiations such as x-ray or gamma radiation. DDE are applied against the whole body dose limit.</w:t>
      </w:r>
    </w:p>
    <w:p w14:paraId="1BAB0ABC" w14:textId="77777777" w:rsidR="005B3995" w:rsidRPr="00A67F40" w:rsidRDefault="005B3995" w:rsidP="000A1EF3">
      <w:pPr>
        <w:pStyle w:val="ListParagraph"/>
        <w:numPr>
          <w:ilvl w:val="0"/>
          <w:numId w:val="8"/>
        </w:numPr>
        <w:spacing w:before="0" w:after="0"/>
        <w:rPr>
          <w:rFonts w:cstheme="minorHAnsi"/>
        </w:rPr>
      </w:pPr>
      <w:r w:rsidRPr="00A67F40">
        <w:rPr>
          <w:rFonts w:cstheme="minorHAnsi"/>
        </w:rPr>
        <w:t>Lens Dose Equivalent (LDE)</w:t>
      </w:r>
    </w:p>
    <w:p w14:paraId="0BC79003" w14:textId="77777777" w:rsidR="005B3995" w:rsidRPr="00A67F40" w:rsidRDefault="005B3995" w:rsidP="000A1EF3">
      <w:pPr>
        <w:pStyle w:val="ListParagraph"/>
        <w:numPr>
          <w:ilvl w:val="1"/>
          <w:numId w:val="8"/>
        </w:numPr>
        <w:spacing w:before="0" w:after="0"/>
        <w:rPr>
          <w:rFonts w:cstheme="minorHAnsi"/>
        </w:rPr>
      </w:pPr>
      <w:r w:rsidRPr="00A67F40">
        <w:rPr>
          <w:rFonts w:cstheme="minorHAnsi"/>
        </w:rPr>
        <w:t>Records dose to the lens of the eyes is due to an intermediate range of radiations and energies. LDE are applied against the lens of the eye dose limit.</w:t>
      </w:r>
    </w:p>
    <w:p w14:paraId="01EC8209" w14:textId="77777777" w:rsidR="005B3995" w:rsidRPr="00A67F40" w:rsidRDefault="005B3995" w:rsidP="000A1EF3">
      <w:pPr>
        <w:pStyle w:val="ListParagraph"/>
        <w:numPr>
          <w:ilvl w:val="0"/>
          <w:numId w:val="8"/>
        </w:numPr>
        <w:spacing w:before="0" w:after="0"/>
        <w:rPr>
          <w:rFonts w:cstheme="minorHAnsi"/>
        </w:rPr>
      </w:pPr>
      <w:r w:rsidRPr="00A67F40">
        <w:rPr>
          <w:rFonts w:cstheme="minorHAnsi"/>
        </w:rPr>
        <w:t>Shallow Dose Equivalent (SDE)</w:t>
      </w:r>
    </w:p>
    <w:p w14:paraId="1F4AFAFF" w14:textId="5DA91C72" w:rsidR="005B3995" w:rsidRPr="00A67F40" w:rsidRDefault="005B3995" w:rsidP="00AB46CE">
      <w:pPr>
        <w:pStyle w:val="ListParagraph"/>
        <w:numPr>
          <w:ilvl w:val="1"/>
          <w:numId w:val="8"/>
        </w:numPr>
        <w:spacing w:before="0" w:after="0"/>
        <w:rPr>
          <w:rFonts w:cstheme="minorHAnsi"/>
        </w:rPr>
      </w:pPr>
      <w:r w:rsidRPr="00A67F40">
        <w:rPr>
          <w:rFonts w:cstheme="minorHAnsi"/>
        </w:rPr>
        <w:t>Records less penetrating radiations such as beta radiation and low energy x-rays. SDE are applied against the skin dose limit.</w:t>
      </w:r>
    </w:p>
    <w:p w14:paraId="0248A1D6" w14:textId="497D6573" w:rsidR="005B3995" w:rsidRPr="00A67F40" w:rsidRDefault="005B3995" w:rsidP="00AB46CE">
      <w:pPr>
        <w:rPr>
          <w:rFonts w:cstheme="minorHAnsi"/>
          <w:b/>
          <w:bCs/>
        </w:rPr>
      </w:pPr>
      <w:r w:rsidRPr="00A67F40">
        <w:rPr>
          <w:rFonts w:cstheme="minorHAnsi"/>
        </w:rPr>
        <w:t xml:space="preserve">The minimum reportable dose for </w:t>
      </w:r>
      <w:proofErr w:type="gramStart"/>
      <w:r w:rsidR="003A1377">
        <w:rPr>
          <w:rFonts w:cstheme="minorHAnsi"/>
        </w:rPr>
        <w:t xml:space="preserve">dosimeters </w:t>
      </w:r>
      <w:r w:rsidRPr="00A67F40">
        <w:rPr>
          <w:rFonts w:cstheme="minorHAnsi"/>
        </w:rPr>
        <w:t xml:space="preserve"> is</w:t>
      </w:r>
      <w:proofErr w:type="gramEnd"/>
      <w:r w:rsidRPr="00A67F40">
        <w:rPr>
          <w:rFonts w:cstheme="minorHAnsi"/>
        </w:rPr>
        <w:t xml:space="preserve"> 1 </w:t>
      </w:r>
      <w:proofErr w:type="spellStart"/>
      <w:r w:rsidRPr="00A67F40">
        <w:rPr>
          <w:rFonts w:cstheme="minorHAnsi"/>
        </w:rPr>
        <w:t>mrem</w:t>
      </w:r>
      <w:proofErr w:type="spellEnd"/>
      <w:r w:rsidRPr="00A67F40">
        <w:rPr>
          <w:rFonts w:cstheme="minorHAnsi"/>
        </w:rPr>
        <w:t xml:space="preserve"> for x-rays and gamma rays or 10 </w:t>
      </w:r>
      <w:proofErr w:type="spellStart"/>
      <w:r w:rsidRPr="00A67F40">
        <w:rPr>
          <w:rFonts w:cstheme="minorHAnsi"/>
        </w:rPr>
        <w:t>mrem</w:t>
      </w:r>
      <w:proofErr w:type="spellEnd"/>
      <w:r w:rsidRPr="00A67F40">
        <w:rPr>
          <w:rFonts w:cstheme="minorHAnsi"/>
        </w:rPr>
        <w:t xml:space="preserve"> for energetic beta radiation. If a dose of "M" is reported, the total dose received was minimal, i.e., less than the minimum reportable dose. The RSO has established investigational levels at doses that are ≥12% of the federal and state dose limits. </w:t>
      </w:r>
      <w:r w:rsidRPr="00A67F40">
        <w:rPr>
          <w:rFonts w:cstheme="minorHAnsi"/>
          <w:b/>
          <w:bCs/>
        </w:rPr>
        <w:t xml:space="preserve">If a dose is reported that exceeds the investigational level, the RSO will contact the student and conduct an investigation and provide counseling </w:t>
      </w:r>
      <w:r w:rsidR="009C04C1" w:rsidRPr="00A67F40">
        <w:rPr>
          <w:rFonts w:cstheme="minorHAnsi"/>
          <w:b/>
          <w:bCs/>
        </w:rPr>
        <w:t>to minimize dose in the future.</w:t>
      </w:r>
    </w:p>
    <w:p w14:paraId="37752E5D" w14:textId="77777777" w:rsidR="005B3995" w:rsidRPr="00A67F40" w:rsidRDefault="005B3995" w:rsidP="00AB46CE">
      <w:pPr>
        <w:pStyle w:val="Heading5"/>
        <w:rPr>
          <w:rFonts w:asciiTheme="minorHAnsi" w:hAnsiTheme="minorHAnsi" w:cstheme="minorHAnsi"/>
        </w:rPr>
      </w:pPr>
      <w:bookmarkStart w:id="60" w:name="_Toc14876265"/>
      <w:r w:rsidRPr="00A67F40">
        <w:rPr>
          <w:rFonts w:asciiTheme="minorHAnsi" w:hAnsiTheme="minorHAnsi" w:cstheme="minorHAnsi"/>
        </w:rPr>
        <w:t>Exposure History</w:t>
      </w:r>
      <w:bookmarkEnd w:id="60"/>
    </w:p>
    <w:p w14:paraId="33BB69D6" w14:textId="0BF3A711" w:rsidR="005B3995" w:rsidRPr="00A67F40" w:rsidRDefault="005B3995" w:rsidP="0061754E">
      <w:pPr>
        <w:rPr>
          <w:rFonts w:cstheme="minorHAnsi"/>
        </w:rPr>
      </w:pPr>
      <w:r w:rsidRPr="00A67F40">
        <w:rPr>
          <w:rFonts w:cstheme="minorHAnsi"/>
        </w:rPr>
        <w:t>For a copy of your radiation exposure history, contact the RSO. The RSO maintains radiation exposure records indefinitely. Current and former students may request their radiation exposure history. A s</w:t>
      </w:r>
      <w:r w:rsidR="0061754E" w:rsidRPr="00A67F40">
        <w:rPr>
          <w:rFonts w:cstheme="minorHAnsi"/>
        </w:rPr>
        <w:t>igned release statement must acc</w:t>
      </w:r>
      <w:r w:rsidRPr="00A67F40">
        <w:rPr>
          <w:rFonts w:cstheme="minorHAnsi"/>
        </w:rPr>
        <w:t>ompany any request fro</w:t>
      </w:r>
      <w:r w:rsidR="00AD7A98" w:rsidRPr="00A67F40">
        <w:rPr>
          <w:rFonts w:cstheme="minorHAnsi"/>
        </w:rPr>
        <w:t xml:space="preserve">m the graduate’s new employer. </w:t>
      </w:r>
    </w:p>
    <w:tbl>
      <w:tblPr>
        <w:tblW w:w="9180" w:type="dxa"/>
        <w:tblLook w:val="04A0" w:firstRow="1" w:lastRow="0" w:firstColumn="1" w:lastColumn="0" w:noHBand="0" w:noVBand="1"/>
      </w:tblPr>
      <w:tblGrid>
        <w:gridCol w:w="2133"/>
        <w:gridCol w:w="1298"/>
        <w:gridCol w:w="1123"/>
        <w:gridCol w:w="1258"/>
        <w:gridCol w:w="1298"/>
        <w:gridCol w:w="1123"/>
        <w:gridCol w:w="947"/>
      </w:tblGrid>
      <w:tr w:rsidR="005B3995" w:rsidRPr="00A67F40" w14:paraId="23FD3678" w14:textId="77777777" w:rsidTr="0061754E">
        <w:trPr>
          <w:trHeight w:hRule="exact" w:val="432"/>
        </w:trPr>
        <w:tc>
          <w:tcPr>
            <w:tcW w:w="2133" w:type="dxa"/>
            <w:tcBorders>
              <w:top w:val="nil"/>
              <w:left w:val="nil"/>
              <w:bottom w:val="nil"/>
              <w:right w:val="nil"/>
            </w:tcBorders>
            <w:shd w:val="clear" w:color="auto" w:fill="auto"/>
            <w:noWrap/>
            <w:vAlign w:val="bottom"/>
            <w:hideMark/>
          </w:tcPr>
          <w:p w14:paraId="6DD938C9" w14:textId="77777777" w:rsidR="005B3995" w:rsidRPr="00A67F40" w:rsidRDefault="005B3995" w:rsidP="0061754E">
            <w:pPr>
              <w:jc w:val="both"/>
              <w:rPr>
                <w:rFonts w:eastAsia="Times New Roman" w:cstheme="minorHAnsi"/>
                <w:sz w:val="20"/>
              </w:rPr>
            </w:pPr>
          </w:p>
        </w:tc>
        <w:tc>
          <w:tcPr>
            <w:tcW w:w="3679" w:type="dxa"/>
            <w:gridSpan w:val="3"/>
            <w:tcBorders>
              <w:top w:val="single" w:sz="8" w:space="0" w:color="auto"/>
              <w:left w:val="single" w:sz="8" w:space="0" w:color="auto"/>
              <w:bottom w:val="single" w:sz="8" w:space="0" w:color="auto"/>
              <w:right w:val="nil"/>
            </w:tcBorders>
            <w:shd w:val="clear" w:color="000000" w:fill="000000"/>
            <w:vAlign w:val="center"/>
            <w:hideMark/>
          </w:tcPr>
          <w:p w14:paraId="41645F2C" w14:textId="66661DB7" w:rsidR="005B3995" w:rsidRPr="00A67F40" w:rsidRDefault="005B3995" w:rsidP="00805BB4">
            <w:pPr>
              <w:jc w:val="center"/>
              <w:rPr>
                <w:rFonts w:eastAsia="Times New Roman" w:cstheme="minorHAnsi"/>
                <w:b/>
                <w:bCs/>
                <w:color w:val="FFFFFF"/>
                <w:sz w:val="20"/>
              </w:rPr>
            </w:pPr>
            <w:r w:rsidRPr="00A67F40">
              <w:rPr>
                <w:rFonts w:eastAsia="Times New Roman" w:cstheme="minorHAnsi"/>
                <w:b/>
                <w:bCs/>
                <w:color w:val="FFFFFF"/>
                <w:sz w:val="20"/>
              </w:rPr>
              <w:t>RRCC Investigational Dose Limits</w:t>
            </w:r>
            <w:r w:rsidR="00805BB4">
              <w:rPr>
                <w:rFonts w:eastAsia="Times New Roman" w:cstheme="minorHAnsi"/>
                <w:b/>
                <w:bCs/>
                <w:color w:val="FFFFFF"/>
                <w:sz w:val="20"/>
              </w:rPr>
              <w:t xml:space="preserve"> (</w:t>
            </w:r>
            <w:proofErr w:type="spellStart"/>
            <w:r w:rsidR="00805BB4">
              <w:rPr>
                <w:rFonts w:eastAsia="Times New Roman" w:cstheme="minorHAnsi"/>
                <w:b/>
                <w:bCs/>
                <w:color w:val="FFFFFF"/>
                <w:sz w:val="20"/>
              </w:rPr>
              <w:t>mrem</w:t>
            </w:r>
            <w:proofErr w:type="spellEnd"/>
            <w:r w:rsidR="00805BB4">
              <w:rPr>
                <w:rFonts w:eastAsia="Times New Roman" w:cstheme="minorHAnsi"/>
                <w:b/>
                <w:bCs/>
                <w:color w:val="FFFFFF"/>
                <w:sz w:val="20"/>
              </w:rPr>
              <w:t>)</w:t>
            </w:r>
          </w:p>
        </w:tc>
        <w:tc>
          <w:tcPr>
            <w:tcW w:w="3368" w:type="dxa"/>
            <w:gridSpan w:val="3"/>
            <w:tcBorders>
              <w:top w:val="single" w:sz="8" w:space="0" w:color="auto"/>
              <w:left w:val="nil"/>
              <w:bottom w:val="single" w:sz="8" w:space="0" w:color="auto"/>
              <w:right w:val="nil"/>
            </w:tcBorders>
            <w:shd w:val="clear" w:color="000000" w:fill="A6A6A6"/>
            <w:noWrap/>
            <w:vAlign w:val="center"/>
            <w:hideMark/>
          </w:tcPr>
          <w:p w14:paraId="42A3E10B" w14:textId="77488553" w:rsidR="005B3995" w:rsidRPr="00A67F40" w:rsidRDefault="005B3995" w:rsidP="00805BB4">
            <w:pPr>
              <w:jc w:val="center"/>
              <w:rPr>
                <w:rFonts w:eastAsia="Times New Roman" w:cstheme="minorHAnsi"/>
                <w:b/>
                <w:bCs/>
                <w:color w:val="FFFFFF"/>
                <w:sz w:val="20"/>
              </w:rPr>
            </w:pPr>
            <w:r w:rsidRPr="00A67F40">
              <w:rPr>
                <w:rFonts w:eastAsia="Times New Roman" w:cstheme="minorHAnsi"/>
                <w:b/>
                <w:bCs/>
                <w:color w:val="FFFFFF"/>
                <w:sz w:val="20"/>
              </w:rPr>
              <w:t>NRCP Dose Limits</w:t>
            </w:r>
            <w:r w:rsidR="00805BB4">
              <w:rPr>
                <w:rFonts w:eastAsia="Times New Roman" w:cstheme="minorHAnsi"/>
                <w:b/>
                <w:bCs/>
                <w:color w:val="FFFFFF"/>
                <w:sz w:val="20"/>
              </w:rPr>
              <w:t xml:space="preserve"> (</w:t>
            </w:r>
            <w:proofErr w:type="spellStart"/>
            <w:r w:rsidR="00805BB4">
              <w:rPr>
                <w:rFonts w:eastAsia="Times New Roman" w:cstheme="minorHAnsi"/>
                <w:b/>
                <w:bCs/>
                <w:color w:val="FFFFFF"/>
                <w:sz w:val="20"/>
              </w:rPr>
              <w:t>mrem</w:t>
            </w:r>
            <w:proofErr w:type="spellEnd"/>
            <w:r w:rsidR="00805BB4">
              <w:rPr>
                <w:rFonts w:eastAsia="Times New Roman" w:cstheme="minorHAnsi"/>
                <w:b/>
                <w:bCs/>
                <w:color w:val="FFFFFF"/>
                <w:sz w:val="20"/>
              </w:rPr>
              <w:t>)</w:t>
            </w:r>
          </w:p>
        </w:tc>
      </w:tr>
      <w:tr w:rsidR="005B3995" w:rsidRPr="00A67F40" w14:paraId="2D00C8A6" w14:textId="77777777" w:rsidTr="0061754E">
        <w:trPr>
          <w:trHeight w:hRule="exact" w:val="432"/>
        </w:trPr>
        <w:tc>
          <w:tcPr>
            <w:tcW w:w="2133" w:type="dxa"/>
            <w:tcBorders>
              <w:top w:val="nil"/>
              <w:left w:val="nil"/>
              <w:bottom w:val="nil"/>
              <w:right w:val="nil"/>
            </w:tcBorders>
            <w:shd w:val="clear" w:color="auto" w:fill="auto"/>
            <w:noWrap/>
            <w:vAlign w:val="bottom"/>
            <w:hideMark/>
          </w:tcPr>
          <w:p w14:paraId="441F5A68" w14:textId="77777777" w:rsidR="005B3995" w:rsidRPr="00A67F40" w:rsidRDefault="005B3995" w:rsidP="0061754E">
            <w:pPr>
              <w:jc w:val="both"/>
              <w:rPr>
                <w:rFonts w:eastAsia="Times New Roman" w:cstheme="minorHAnsi"/>
                <w:b/>
                <w:bCs/>
                <w:color w:val="FFFFFF"/>
                <w:sz w:val="20"/>
              </w:rPr>
            </w:pPr>
          </w:p>
        </w:tc>
        <w:tc>
          <w:tcPr>
            <w:tcW w:w="1298" w:type="dxa"/>
            <w:tcBorders>
              <w:top w:val="nil"/>
              <w:left w:val="single" w:sz="8" w:space="0" w:color="auto"/>
              <w:bottom w:val="double" w:sz="6" w:space="0" w:color="auto"/>
              <w:right w:val="single" w:sz="8" w:space="0" w:color="auto"/>
            </w:tcBorders>
            <w:shd w:val="clear" w:color="auto" w:fill="auto"/>
            <w:noWrap/>
            <w:vAlign w:val="center"/>
            <w:hideMark/>
          </w:tcPr>
          <w:p w14:paraId="01DC2632"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Bi-Monthly</w:t>
            </w:r>
          </w:p>
        </w:tc>
        <w:tc>
          <w:tcPr>
            <w:tcW w:w="1123" w:type="dxa"/>
            <w:tcBorders>
              <w:top w:val="nil"/>
              <w:left w:val="nil"/>
              <w:bottom w:val="double" w:sz="6" w:space="0" w:color="auto"/>
              <w:right w:val="single" w:sz="8" w:space="0" w:color="auto"/>
            </w:tcBorders>
            <w:shd w:val="clear" w:color="auto" w:fill="auto"/>
            <w:noWrap/>
            <w:vAlign w:val="center"/>
            <w:hideMark/>
          </w:tcPr>
          <w:p w14:paraId="75B1FA8B"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Annual</w:t>
            </w:r>
          </w:p>
        </w:tc>
        <w:tc>
          <w:tcPr>
            <w:tcW w:w="1258" w:type="dxa"/>
            <w:tcBorders>
              <w:top w:val="nil"/>
              <w:left w:val="nil"/>
              <w:bottom w:val="double" w:sz="6" w:space="0" w:color="auto"/>
              <w:right w:val="single" w:sz="8" w:space="0" w:color="auto"/>
            </w:tcBorders>
            <w:shd w:val="clear" w:color="auto" w:fill="auto"/>
            <w:noWrap/>
            <w:vAlign w:val="center"/>
            <w:hideMark/>
          </w:tcPr>
          <w:p w14:paraId="47E5910C"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Lifetime</w:t>
            </w:r>
          </w:p>
        </w:tc>
        <w:tc>
          <w:tcPr>
            <w:tcW w:w="1298" w:type="dxa"/>
            <w:tcBorders>
              <w:top w:val="nil"/>
              <w:left w:val="nil"/>
              <w:bottom w:val="double" w:sz="6" w:space="0" w:color="auto"/>
              <w:right w:val="single" w:sz="8" w:space="0" w:color="auto"/>
            </w:tcBorders>
            <w:shd w:val="clear" w:color="auto" w:fill="auto"/>
            <w:noWrap/>
            <w:vAlign w:val="center"/>
            <w:hideMark/>
          </w:tcPr>
          <w:p w14:paraId="4CFA4F27"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Bi-Monthly</w:t>
            </w:r>
          </w:p>
        </w:tc>
        <w:tc>
          <w:tcPr>
            <w:tcW w:w="1123" w:type="dxa"/>
            <w:tcBorders>
              <w:top w:val="nil"/>
              <w:left w:val="nil"/>
              <w:bottom w:val="double" w:sz="6" w:space="0" w:color="auto"/>
              <w:right w:val="single" w:sz="8" w:space="0" w:color="auto"/>
            </w:tcBorders>
            <w:shd w:val="clear" w:color="auto" w:fill="auto"/>
            <w:noWrap/>
            <w:vAlign w:val="center"/>
            <w:hideMark/>
          </w:tcPr>
          <w:p w14:paraId="39BB642F"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Annual</w:t>
            </w:r>
          </w:p>
        </w:tc>
        <w:tc>
          <w:tcPr>
            <w:tcW w:w="947" w:type="dxa"/>
            <w:tcBorders>
              <w:top w:val="nil"/>
              <w:left w:val="nil"/>
              <w:bottom w:val="double" w:sz="6" w:space="0" w:color="auto"/>
              <w:right w:val="single" w:sz="8" w:space="0" w:color="auto"/>
            </w:tcBorders>
            <w:shd w:val="clear" w:color="auto" w:fill="auto"/>
            <w:noWrap/>
            <w:vAlign w:val="center"/>
            <w:hideMark/>
          </w:tcPr>
          <w:p w14:paraId="64FF30D2"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Lifetime</w:t>
            </w:r>
          </w:p>
        </w:tc>
      </w:tr>
      <w:tr w:rsidR="005B3995" w:rsidRPr="00A67F40" w14:paraId="29F46BFF" w14:textId="77777777" w:rsidTr="0061754E">
        <w:trPr>
          <w:trHeight w:hRule="exact" w:val="432"/>
        </w:trPr>
        <w:tc>
          <w:tcPr>
            <w:tcW w:w="2133" w:type="dxa"/>
            <w:tcBorders>
              <w:top w:val="single" w:sz="4" w:space="0" w:color="auto"/>
              <w:left w:val="nil"/>
              <w:bottom w:val="single" w:sz="4" w:space="0" w:color="auto"/>
              <w:right w:val="single" w:sz="8" w:space="0" w:color="auto"/>
            </w:tcBorders>
            <w:shd w:val="clear" w:color="auto" w:fill="auto"/>
            <w:noWrap/>
            <w:vAlign w:val="center"/>
            <w:hideMark/>
          </w:tcPr>
          <w:p w14:paraId="121E5269" w14:textId="77777777" w:rsidR="005B3995" w:rsidRPr="00A67F40" w:rsidRDefault="005B3995" w:rsidP="0061754E">
            <w:pPr>
              <w:jc w:val="both"/>
              <w:rPr>
                <w:rFonts w:eastAsia="Times New Roman" w:cstheme="minorHAnsi"/>
                <w:b/>
                <w:bCs/>
                <w:color w:val="000000"/>
                <w:sz w:val="20"/>
              </w:rPr>
            </w:pPr>
            <w:r w:rsidRPr="00A67F40">
              <w:rPr>
                <w:rFonts w:eastAsia="Times New Roman" w:cstheme="minorHAnsi"/>
                <w:b/>
                <w:bCs/>
                <w:color w:val="000000"/>
                <w:sz w:val="20"/>
              </w:rPr>
              <w:lastRenderedPageBreak/>
              <w:t>DDE (Whole Body)</w:t>
            </w:r>
          </w:p>
        </w:tc>
        <w:tc>
          <w:tcPr>
            <w:tcW w:w="1298" w:type="dxa"/>
            <w:tcBorders>
              <w:top w:val="nil"/>
              <w:left w:val="nil"/>
              <w:bottom w:val="single" w:sz="8" w:space="0" w:color="auto"/>
              <w:right w:val="single" w:sz="8" w:space="0" w:color="auto"/>
            </w:tcBorders>
            <w:shd w:val="clear" w:color="000000" w:fill="FFFF99"/>
            <w:noWrap/>
            <w:vAlign w:val="center"/>
            <w:hideMark/>
          </w:tcPr>
          <w:p w14:paraId="304C5246" w14:textId="5C449664" w:rsidR="005B3995" w:rsidRPr="00A67F40" w:rsidRDefault="00805BB4" w:rsidP="00805BB4">
            <w:pPr>
              <w:jc w:val="center"/>
              <w:rPr>
                <w:rFonts w:eastAsia="Times New Roman" w:cstheme="minorHAnsi"/>
                <w:b/>
                <w:bCs/>
                <w:color w:val="000000"/>
                <w:sz w:val="20"/>
              </w:rPr>
            </w:pPr>
            <w:r>
              <w:rPr>
                <w:rFonts w:eastAsia="Times New Roman" w:cstheme="minorHAnsi"/>
                <w:b/>
                <w:bCs/>
                <w:color w:val="000000"/>
                <w:sz w:val="20"/>
              </w:rPr>
              <w:t>100</w:t>
            </w:r>
          </w:p>
        </w:tc>
        <w:tc>
          <w:tcPr>
            <w:tcW w:w="1123" w:type="dxa"/>
            <w:tcBorders>
              <w:top w:val="nil"/>
              <w:left w:val="nil"/>
              <w:bottom w:val="single" w:sz="8" w:space="0" w:color="auto"/>
              <w:right w:val="single" w:sz="8" w:space="0" w:color="auto"/>
            </w:tcBorders>
            <w:shd w:val="clear" w:color="auto" w:fill="auto"/>
            <w:noWrap/>
            <w:vAlign w:val="center"/>
            <w:hideMark/>
          </w:tcPr>
          <w:p w14:paraId="7AFD0FE2"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1200</w:t>
            </w:r>
          </w:p>
        </w:tc>
        <w:tc>
          <w:tcPr>
            <w:tcW w:w="1258" w:type="dxa"/>
            <w:tcBorders>
              <w:top w:val="nil"/>
              <w:left w:val="nil"/>
              <w:bottom w:val="single" w:sz="8" w:space="0" w:color="auto"/>
              <w:right w:val="single" w:sz="8" w:space="0" w:color="auto"/>
            </w:tcBorders>
            <w:shd w:val="clear" w:color="auto" w:fill="auto"/>
            <w:noWrap/>
            <w:vAlign w:val="center"/>
            <w:hideMark/>
          </w:tcPr>
          <w:p w14:paraId="595743BE"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2160</w:t>
            </w:r>
          </w:p>
        </w:tc>
        <w:tc>
          <w:tcPr>
            <w:tcW w:w="1298" w:type="dxa"/>
            <w:tcBorders>
              <w:top w:val="nil"/>
              <w:left w:val="nil"/>
              <w:bottom w:val="single" w:sz="8" w:space="0" w:color="auto"/>
              <w:right w:val="single" w:sz="8" w:space="0" w:color="auto"/>
            </w:tcBorders>
            <w:shd w:val="clear" w:color="auto" w:fill="auto"/>
            <w:noWrap/>
            <w:vAlign w:val="center"/>
            <w:hideMark/>
          </w:tcPr>
          <w:p w14:paraId="03CEA692"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833</w:t>
            </w:r>
          </w:p>
        </w:tc>
        <w:tc>
          <w:tcPr>
            <w:tcW w:w="1123" w:type="dxa"/>
            <w:tcBorders>
              <w:top w:val="nil"/>
              <w:left w:val="nil"/>
              <w:bottom w:val="single" w:sz="8" w:space="0" w:color="auto"/>
              <w:right w:val="single" w:sz="8" w:space="0" w:color="auto"/>
            </w:tcBorders>
            <w:shd w:val="clear" w:color="auto" w:fill="auto"/>
            <w:noWrap/>
            <w:vAlign w:val="center"/>
            <w:hideMark/>
          </w:tcPr>
          <w:p w14:paraId="29D8DAA6"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5000</w:t>
            </w:r>
          </w:p>
        </w:tc>
        <w:tc>
          <w:tcPr>
            <w:tcW w:w="947" w:type="dxa"/>
            <w:tcBorders>
              <w:top w:val="nil"/>
              <w:left w:val="nil"/>
              <w:bottom w:val="single" w:sz="8" w:space="0" w:color="auto"/>
              <w:right w:val="single" w:sz="8" w:space="0" w:color="auto"/>
            </w:tcBorders>
            <w:shd w:val="clear" w:color="auto" w:fill="auto"/>
            <w:noWrap/>
            <w:vAlign w:val="center"/>
            <w:hideMark/>
          </w:tcPr>
          <w:p w14:paraId="7F48E133"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18000</w:t>
            </w:r>
          </w:p>
        </w:tc>
      </w:tr>
      <w:tr w:rsidR="005B3995" w:rsidRPr="00A67F40" w14:paraId="2BEBFD69" w14:textId="77777777" w:rsidTr="0061754E">
        <w:trPr>
          <w:trHeight w:hRule="exact" w:val="432"/>
        </w:trPr>
        <w:tc>
          <w:tcPr>
            <w:tcW w:w="2133" w:type="dxa"/>
            <w:tcBorders>
              <w:top w:val="nil"/>
              <w:left w:val="nil"/>
              <w:bottom w:val="single" w:sz="4" w:space="0" w:color="auto"/>
              <w:right w:val="single" w:sz="8" w:space="0" w:color="auto"/>
            </w:tcBorders>
            <w:shd w:val="clear" w:color="auto" w:fill="auto"/>
            <w:noWrap/>
            <w:vAlign w:val="center"/>
            <w:hideMark/>
          </w:tcPr>
          <w:p w14:paraId="20DFE2E4" w14:textId="77777777" w:rsidR="005B3995" w:rsidRPr="00A67F40" w:rsidRDefault="005B3995" w:rsidP="0061754E">
            <w:pPr>
              <w:jc w:val="both"/>
              <w:rPr>
                <w:rFonts w:eastAsia="Times New Roman" w:cstheme="minorHAnsi"/>
                <w:b/>
                <w:bCs/>
                <w:color w:val="000000"/>
                <w:sz w:val="20"/>
              </w:rPr>
            </w:pPr>
            <w:r w:rsidRPr="00A67F40">
              <w:rPr>
                <w:rFonts w:eastAsia="Times New Roman" w:cstheme="minorHAnsi"/>
                <w:b/>
                <w:bCs/>
                <w:color w:val="000000"/>
                <w:sz w:val="20"/>
              </w:rPr>
              <w:t>LDE</w:t>
            </w:r>
          </w:p>
        </w:tc>
        <w:tc>
          <w:tcPr>
            <w:tcW w:w="1298" w:type="dxa"/>
            <w:tcBorders>
              <w:top w:val="nil"/>
              <w:left w:val="nil"/>
              <w:bottom w:val="single" w:sz="8" w:space="0" w:color="auto"/>
              <w:right w:val="single" w:sz="8" w:space="0" w:color="auto"/>
            </w:tcBorders>
            <w:shd w:val="clear" w:color="000000" w:fill="FFFF99"/>
            <w:noWrap/>
            <w:vAlign w:val="center"/>
            <w:hideMark/>
          </w:tcPr>
          <w:p w14:paraId="481002B8" w14:textId="77777777" w:rsidR="005B3995" w:rsidRPr="00A67F40" w:rsidRDefault="005B3995" w:rsidP="00805BB4">
            <w:pPr>
              <w:jc w:val="center"/>
              <w:rPr>
                <w:rFonts w:eastAsia="Times New Roman" w:cstheme="minorHAnsi"/>
                <w:b/>
                <w:bCs/>
                <w:color w:val="000000"/>
                <w:sz w:val="20"/>
              </w:rPr>
            </w:pPr>
            <w:r w:rsidRPr="00A67F40">
              <w:rPr>
                <w:rFonts w:eastAsia="Times New Roman" w:cstheme="minorHAnsi"/>
                <w:b/>
                <w:bCs/>
                <w:color w:val="000000"/>
                <w:sz w:val="20"/>
              </w:rPr>
              <w:t>300</w:t>
            </w:r>
          </w:p>
        </w:tc>
        <w:tc>
          <w:tcPr>
            <w:tcW w:w="1123" w:type="dxa"/>
            <w:tcBorders>
              <w:top w:val="nil"/>
              <w:left w:val="nil"/>
              <w:bottom w:val="single" w:sz="8" w:space="0" w:color="auto"/>
              <w:right w:val="single" w:sz="8" w:space="0" w:color="auto"/>
            </w:tcBorders>
            <w:shd w:val="clear" w:color="auto" w:fill="auto"/>
            <w:noWrap/>
            <w:vAlign w:val="center"/>
            <w:hideMark/>
          </w:tcPr>
          <w:p w14:paraId="29452808"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3600</w:t>
            </w:r>
          </w:p>
        </w:tc>
        <w:tc>
          <w:tcPr>
            <w:tcW w:w="1258" w:type="dxa"/>
            <w:tcBorders>
              <w:top w:val="nil"/>
              <w:left w:val="nil"/>
              <w:bottom w:val="single" w:sz="8" w:space="0" w:color="auto"/>
              <w:right w:val="single" w:sz="8" w:space="0" w:color="auto"/>
            </w:tcBorders>
            <w:shd w:val="clear" w:color="auto" w:fill="auto"/>
            <w:noWrap/>
            <w:vAlign w:val="center"/>
            <w:hideMark/>
          </w:tcPr>
          <w:p w14:paraId="5D1D96EB" w14:textId="04F24A2E" w:rsidR="005B3995" w:rsidRPr="00A67F40" w:rsidRDefault="005B3995" w:rsidP="00805BB4">
            <w:pPr>
              <w:jc w:val="center"/>
              <w:rPr>
                <w:rFonts w:eastAsia="Times New Roman" w:cstheme="minorHAnsi"/>
                <w:b/>
                <w:bCs/>
                <w:color w:val="000000"/>
                <w:sz w:val="20"/>
              </w:rPr>
            </w:pPr>
          </w:p>
        </w:tc>
        <w:tc>
          <w:tcPr>
            <w:tcW w:w="1298" w:type="dxa"/>
            <w:tcBorders>
              <w:top w:val="nil"/>
              <w:left w:val="nil"/>
              <w:bottom w:val="single" w:sz="8" w:space="0" w:color="auto"/>
              <w:right w:val="single" w:sz="8" w:space="0" w:color="auto"/>
            </w:tcBorders>
            <w:shd w:val="clear" w:color="auto" w:fill="auto"/>
            <w:noWrap/>
            <w:vAlign w:val="center"/>
            <w:hideMark/>
          </w:tcPr>
          <w:p w14:paraId="5333914F"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2500</w:t>
            </w:r>
          </w:p>
        </w:tc>
        <w:tc>
          <w:tcPr>
            <w:tcW w:w="1123" w:type="dxa"/>
            <w:tcBorders>
              <w:top w:val="nil"/>
              <w:left w:val="nil"/>
              <w:bottom w:val="single" w:sz="8" w:space="0" w:color="auto"/>
              <w:right w:val="single" w:sz="8" w:space="0" w:color="auto"/>
            </w:tcBorders>
            <w:shd w:val="clear" w:color="auto" w:fill="auto"/>
            <w:noWrap/>
            <w:vAlign w:val="center"/>
            <w:hideMark/>
          </w:tcPr>
          <w:p w14:paraId="7C5A58AA"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15000</w:t>
            </w:r>
          </w:p>
        </w:tc>
        <w:tc>
          <w:tcPr>
            <w:tcW w:w="947" w:type="dxa"/>
            <w:tcBorders>
              <w:top w:val="nil"/>
              <w:left w:val="nil"/>
              <w:bottom w:val="single" w:sz="8" w:space="0" w:color="auto"/>
              <w:right w:val="single" w:sz="8" w:space="0" w:color="auto"/>
            </w:tcBorders>
            <w:shd w:val="clear" w:color="auto" w:fill="auto"/>
            <w:noWrap/>
            <w:vAlign w:val="center"/>
            <w:hideMark/>
          </w:tcPr>
          <w:p w14:paraId="31087136" w14:textId="5E14831A" w:rsidR="005B3995" w:rsidRPr="00A67F40" w:rsidRDefault="005B3995" w:rsidP="00805BB4">
            <w:pPr>
              <w:jc w:val="center"/>
              <w:rPr>
                <w:rFonts w:eastAsia="Times New Roman" w:cstheme="minorHAnsi"/>
                <w:color w:val="000000"/>
                <w:sz w:val="20"/>
              </w:rPr>
            </w:pPr>
          </w:p>
        </w:tc>
      </w:tr>
      <w:tr w:rsidR="005B3995" w:rsidRPr="00A67F40" w14:paraId="78C0F2D5" w14:textId="77777777" w:rsidTr="0061754E">
        <w:trPr>
          <w:trHeight w:hRule="exact" w:val="432"/>
        </w:trPr>
        <w:tc>
          <w:tcPr>
            <w:tcW w:w="2133" w:type="dxa"/>
            <w:tcBorders>
              <w:top w:val="nil"/>
              <w:left w:val="nil"/>
              <w:bottom w:val="single" w:sz="4" w:space="0" w:color="auto"/>
              <w:right w:val="single" w:sz="8" w:space="0" w:color="auto"/>
            </w:tcBorders>
            <w:shd w:val="clear" w:color="auto" w:fill="auto"/>
            <w:noWrap/>
            <w:vAlign w:val="center"/>
            <w:hideMark/>
          </w:tcPr>
          <w:p w14:paraId="176561FD" w14:textId="77777777" w:rsidR="005B3995" w:rsidRPr="00A67F40" w:rsidRDefault="005B3995" w:rsidP="0061754E">
            <w:pPr>
              <w:jc w:val="both"/>
              <w:rPr>
                <w:rFonts w:eastAsia="Times New Roman" w:cstheme="minorHAnsi"/>
                <w:b/>
                <w:bCs/>
                <w:color w:val="000000"/>
                <w:sz w:val="20"/>
              </w:rPr>
            </w:pPr>
            <w:r w:rsidRPr="00A67F40">
              <w:rPr>
                <w:rFonts w:eastAsia="Times New Roman" w:cstheme="minorHAnsi"/>
                <w:b/>
                <w:bCs/>
                <w:color w:val="000000"/>
                <w:sz w:val="20"/>
              </w:rPr>
              <w:t>SDE (Extremity/Skin)</w:t>
            </w:r>
          </w:p>
        </w:tc>
        <w:tc>
          <w:tcPr>
            <w:tcW w:w="1298" w:type="dxa"/>
            <w:tcBorders>
              <w:top w:val="nil"/>
              <w:left w:val="nil"/>
              <w:bottom w:val="single" w:sz="8" w:space="0" w:color="auto"/>
              <w:right w:val="single" w:sz="8" w:space="0" w:color="auto"/>
            </w:tcBorders>
            <w:shd w:val="clear" w:color="000000" w:fill="FFFF99"/>
            <w:noWrap/>
            <w:vAlign w:val="center"/>
            <w:hideMark/>
          </w:tcPr>
          <w:p w14:paraId="276CED45" w14:textId="77777777" w:rsidR="005B3995" w:rsidRPr="00A67F40" w:rsidRDefault="005B3995" w:rsidP="00805BB4">
            <w:pPr>
              <w:jc w:val="center"/>
              <w:rPr>
                <w:rFonts w:eastAsia="Times New Roman" w:cstheme="minorHAnsi"/>
                <w:b/>
                <w:bCs/>
                <w:color w:val="000000"/>
                <w:sz w:val="20"/>
              </w:rPr>
            </w:pPr>
            <w:r w:rsidRPr="00A67F40">
              <w:rPr>
                <w:rFonts w:eastAsia="Times New Roman" w:cstheme="minorHAnsi"/>
                <w:b/>
                <w:bCs/>
                <w:color w:val="000000"/>
                <w:sz w:val="20"/>
              </w:rPr>
              <w:t>1000</w:t>
            </w:r>
          </w:p>
        </w:tc>
        <w:tc>
          <w:tcPr>
            <w:tcW w:w="1123" w:type="dxa"/>
            <w:tcBorders>
              <w:top w:val="nil"/>
              <w:left w:val="nil"/>
              <w:bottom w:val="single" w:sz="8" w:space="0" w:color="auto"/>
              <w:right w:val="single" w:sz="8" w:space="0" w:color="auto"/>
            </w:tcBorders>
            <w:shd w:val="clear" w:color="auto" w:fill="auto"/>
            <w:noWrap/>
            <w:vAlign w:val="center"/>
            <w:hideMark/>
          </w:tcPr>
          <w:p w14:paraId="18D7390D"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12000</w:t>
            </w:r>
          </w:p>
        </w:tc>
        <w:tc>
          <w:tcPr>
            <w:tcW w:w="1258" w:type="dxa"/>
            <w:tcBorders>
              <w:top w:val="nil"/>
              <w:left w:val="nil"/>
              <w:bottom w:val="single" w:sz="8" w:space="0" w:color="auto"/>
              <w:right w:val="single" w:sz="8" w:space="0" w:color="auto"/>
            </w:tcBorders>
            <w:shd w:val="clear" w:color="auto" w:fill="auto"/>
            <w:noWrap/>
            <w:vAlign w:val="center"/>
            <w:hideMark/>
          </w:tcPr>
          <w:p w14:paraId="13B4580E" w14:textId="53F665B8" w:rsidR="005B3995" w:rsidRPr="00A67F40" w:rsidRDefault="005B3995" w:rsidP="00805BB4">
            <w:pPr>
              <w:jc w:val="center"/>
              <w:rPr>
                <w:rFonts w:eastAsia="Times New Roman" w:cstheme="minorHAnsi"/>
                <w:b/>
                <w:bCs/>
                <w:color w:val="000000"/>
                <w:sz w:val="20"/>
              </w:rPr>
            </w:pPr>
          </w:p>
        </w:tc>
        <w:tc>
          <w:tcPr>
            <w:tcW w:w="1298" w:type="dxa"/>
            <w:tcBorders>
              <w:top w:val="nil"/>
              <w:left w:val="nil"/>
              <w:bottom w:val="single" w:sz="8" w:space="0" w:color="auto"/>
              <w:right w:val="single" w:sz="8" w:space="0" w:color="auto"/>
            </w:tcBorders>
            <w:shd w:val="clear" w:color="auto" w:fill="auto"/>
            <w:noWrap/>
            <w:vAlign w:val="center"/>
            <w:hideMark/>
          </w:tcPr>
          <w:p w14:paraId="08A2CAA2"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8333</w:t>
            </w:r>
          </w:p>
        </w:tc>
        <w:tc>
          <w:tcPr>
            <w:tcW w:w="1123" w:type="dxa"/>
            <w:tcBorders>
              <w:top w:val="nil"/>
              <w:left w:val="nil"/>
              <w:bottom w:val="single" w:sz="8" w:space="0" w:color="auto"/>
              <w:right w:val="single" w:sz="8" w:space="0" w:color="auto"/>
            </w:tcBorders>
            <w:shd w:val="clear" w:color="auto" w:fill="auto"/>
            <w:noWrap/>
            <w:vAlign w:val="center"/>
            <w:hideMark/>
          </w:tcPr>
          <w:p w14:paraId="68446F82"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50000</w:t>
            </w:r>
          </w:p>
        </w:tc>
        <w:tc>
          <w:tcPr>
            <w:tcW w:w="947" w:type="dxa"/>
            <w:tcBorders>
              <w:top w:val="nil"/>
              <w:left w:val="nil"/>
              <w:bottom w:val="single" w:sz="8" w:space="0" w:color="auto"/>
              <w:right w:val="single" w:sz="8" w:space="0" w:color="auto"/>
            </w:tcBorders>
            <w:shd w:val="clear" w:color="auto" w:fill="auto"/>
            <w:noWrap/>
            <w:vAlign w:val="center"/>
            <w:hideMark/>
          </w:tcPr>
          <w:p w14:paraId="2476B315" w14:textId="2EA9258D" w:rsidR="005B3995" w:rsidRPr="00A67F40" w:rsidRDefault="005B3995" w:rsidP="00805BB4">
            <w:pPr>
              <w:jc w:val="center"/>
              <w:rPr>
                <w:rFonts w:eastAsia="Times New Roman" w:cstheme="minorHAnsi"/>
                <w:color w:val="000000"/>
                <w:sz w:val="20"/>
              </w:rPr>
            </w:pPr>
          </w:p>
        </w:tc>
      </w:tr>
      <w:tr w:rsidR="005B3995" w:rsidRPr="00A67F40" w14:paraId="22CB959A" w14:textId="77777777" w:rsidTr="0061754E">
        <w:trPr>
          <w:trHeight w:hRule="exact" w:val="432"/>
        </w:trPr>
        <w:tc>
          <w:tcPr>
            <w:tcW w:w="2133" w:type="dxa"/>
            <w:tcBorders>
              <w:top w:val="nil"/>
              <w:left w:val="nil"/>
              <w:bottom w:val="single" w:sz="4" w:space="0" w:color="auto"/>
              <w:right w:val="single" w:sz="8" w:space="0" w:color="auto"/>
            </w:tcBorders>
            <w:shd w:val="clear" w:color="auto" w:fill="auto"/>
            <w:noWrap/>
            <w:vAlign w:val="center"/>
            <w:hideMark/>
          </w:tcPr>
          <w:p w14:paraId="1D30DD27" w14:textId="77777777" w:rsidR="005B3995" w:rsidRPr="00A67F40" w:rsidRDefault="005B3995" w:rsidP="0061754E">
            <w:pPr>
              <w:jc w:val="both"/>
              <w:rPr>
                <w:rFonts w:eastAsia="Times New Roman" w:cstheme="minorHAnsi"/>
                <w:b/>
                <w:bCs/>
                <w:color w:val="000000"/>
                <w:sz w:val="20"/>
              </w:rPr>
            </w:pPr>
            <w:r w:rsidRPr="00A67F40">
              <w:rPr>
                <w:rFonts w:eastAsia="Times New Roman" w:cstheme="minorHAnsi"/>
                <w:b/>
                <w:bCs/>
                <w:color w:val="000000"/>
                <w:sz w:val="20"/>
              </w:rPr>
              <w:t>Fetal</w:t>
            </w:r>
          </w:p>
        </w:tc>
        <w:tc>
          <w:tcPr>
            <w:tcW w:w="1298" w:type="dxa"/>
            <w:tcBorders>
              <w:top w:val="nil"/>
              <w:left w:val="nil"/>
              <w:bottom w:val="single" w:sz="8" w:space="0" w:color="auto"/>
              <w:right w:val="single" w:sz="8" w:space="0" w:color="auto"/>
            </w:tcBorders>
            <w:shd w:val="clear" w:color="000000" w:fill="FFFF99"/>
            <w:noWrap/>
            <w:vAlign w:val="center"/>
            <w:hideMark/>
          </w:tcPr>
          <w:p w14:paraId="76A0D9BC" w14:textId="77777777" w:rsidR="005B3995" w:rsidRPr="00A67F40" w:rsidRDefault="005B3995" w:rsidP="00805BB4">
            <w:pPr>
              <w:jc w:val="center"/>
              <w:rPr>
                <w:rFonts w:eastAsia="Times New Roman" w:cstheme="minorHAnsi"/>
                <w:b/>
                <w:bCs/>
                <w:color w:val="000000"/>
                <w:sz w:val="20"/>
              </w:rPr>
            </w:pPr>
            <w:r w:rsidRPr="00A67F40">
              <w:rPr>
                <w:rFonts w:eastAsia="Times New Roman" w:cstheme="minorHAnsi"/>
                <w:b/>
                <w:bCs/>
                <w:color w:val="000000"/>
                <w:sz w:val="20"/>
              </w:rPr>
              <w:t>10</w:t>
            </w:r>
          </w:p>
        </w:tc>
        <w:tc>
          <w:tcPr>
            <w:tcW w:w="1123" w:type="dxa"/>
            <w:tcBorders>
              <w:top w:val="nil"/>
              <w:left w:val="nil"/>
              <w:bottom w:val="single" w:sz="8" w:space="0" w:color="auto"/>
              <w:right w:val="single" w:sz="8" w:space="0" w:color="auto"/>
            </w:tcBorders>
            <w:shd w:val="clear" w:color="auto" w:fill="auto"/>
            <w:noWrap/>
            <w:vAlign w:val="center"/>
            <w:hideMark/>
          </w:tcPr>
          <w:p w14:paraId="13CE06D2"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120</w:t>
            </w:r>
          </w:p>
        </w:tc>
        <w:tc>
          <w:tcPr>
            <w:tcW w:w="1258" w:type="dxa"/>
            <w:tcBorders>
              <w:top w:val="nil"/>
              <w:left w:val="nil"/>
              <w:bottom w:val="single" w:sz="8" w:space="0" w:color="auto"/>
              <w:right w:val="single" w:sz="8" w:space="0" w:color="auto"/>
            </w:tcBorders>
            <w:shd w:val="clear" w:color="auto" w:fill="auto"/>
            <w:noWrap/>
            <w:vAlign w:val="center"/>
            <w:hideMark/>
          </w:tcPr>
          <w:p w14:paraId="61E87423" w14:textId="2A1266AB" w:rsidR="005B3995" w:rsidRPr="00A67F40" w:rsidRDefault="005B3995" w:rsidP="00805BB4">
            <w:pPr>
              <w:jc w:val="center"/>
              <w:rPr>
                <w:rFonts w:eastAsia="Times New Roman" w:cstheme="minorHAnsi"/>
                <w:b/>
                <w:bCs/>
                <w:color w:val="000000"/>
                <w:sz w:val="20"/>
              </w:rPr>
            </w:pPr>
          </w:p>
        </w:tc>
        <w:tc>
          <w:tcPr>
            <w:tcW w:w="1298" w:type="dxa"/>
            <w:tcBorders>
              <w:top w:val="nil"/>
              <w:left w:val="nil"/>
              <w:bottom w:val="single" w:sz="8" w:space="0" w:color="auto"/>
              <w:right w:val="single" w:sz="8" w:space="0" w:color="auto"/>
            </w:tcBorders>
            <w:shd w:val="clear" w:color="auto" w:fill="auto"/>
            <w:noWrap/>
            <w:vAlign w:val="center"/>
            <w:hideMark/>
          </w:tcPr>
          <w:p w14:paraId="2DBC585B"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83</w:t>
            </w:r>
          </w:p>
        </w:tc>
        <w:tc>
          <w:tcPr>
            <w:tcW w:w="1123" w:type="dxa"/>
            <w:tcBorders>
              <w:top w:val="nil"/>
              <w:left w:val="nil"/>
              <w:bottom w:val="single" w:sz="8" w:space="0" w:color="auto"/>
              <w:right w:val="single" w:sz="8" w:space="0" w:color="auto"/>
            </w:tcBorders>
            <w:shd w:val="clear" w:color="auto" w:fill="auto"/>
            <w:noWrap/>
            <w:vAlign w:val="center"/>
            <w:hideMark/>
          </w:tcPr>
          <w:p w14:paraId="2D965548"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500</w:t>
            </w:r>
          </w:p>
        </w:tc>
        <w:tc>
          <w:tcPr>
            <w:tcW w:w="947" w:type="dxa"/>
            <w:tcBorders>
              <w:top w:val="nil"/>
              <w:left w:val="nil"/>
              <w:bottom w:val="single" w:sz="8" w:space="0" w:color="auto"/>
              <w:right w:val="single" w:sz="8" w:space="0" w:color="auto"/>
            </w:tcBorders>
            <w:shd w:val="clear" w:color="auto" w:fill="auto"/>
            <w:noWrap/>
            <w:vAlign w:val="center"/>
            <w:hideMark/>
          </w:tcPr>
          <w:p w14:paraId="7B5263CC" w14:textId="1EF97CCC" w:rsidR="005B3995" w:rsidRPr="00A67F40" w:rsidRDefault="005B3995" w:rsidP="00805BB4">
            <w:pPr>
              <w:jc w:val="center"/>
              <w:rPr>
                <w:rFonts w:eastAsia="Times New Roman" w:cstheme="minorHAnsi"/>
                <w:color w:val="000000"/>
                <w:sz w:val="20"/>
              </w:rPr>
            </w:pPr>
          </w:p>
        </w:tc>
      </w:tr>
      <w:tr w:rsidR="005B3995" w:rsidRPr="00A67F40" w14:paraId="786A55CE" w14:textId="77777777" w:rsidTr="0061754E">
        <w:trPr>
          <w:trHeight w:hRule="exact" w:val="432"/>
        </w:trPr>
        <w:tc>
          <w:tcPr>
            <w:tcW w:w="2133" w:type="dxa"/>
            <w:tcBorders>
              <w:top w:val="nil"/>
              <w:left w:val="nil"/>
              <w:bottom w:val="single" w:sz="4" w:space="0" w:color="auto"/>
              <w:right w:val="single" w:sz="8" w:space="0" w:color="auto"/>
            </w:tcBorders>
            <w:shd w:val="clear" w:color="auto" w:fill="auto"/>
            <w:noWrap/>
            <w:vAlign w:val="center"/>
            <w:hideMark/>
          </w:tcPr>
          <w:p w14:paraId="7736FE99" w14:textId="77777777" w:rsidR="005B3995" w:rsidRPr="00A67F40" w:rsidRDefault="005B3995" w:rsidP="0061754E">
            <w:pPr>
              <w:jc w:val="both"/>
              <w:rPr>
                <w:rFonts w:eastAsia="Times New Roman" w:cstheme="minorHAnsi"/>
                <w:b/>
                <w:bCs/>
                <w:color w:val="000000"/>
                <w:sz w:val="20"/>
              </w:rPr>
            </w:pPr>
            <w:r w:rsidRPr="00A67F40">
              <w:rPr>
                <w:rFonts w:eastAsia="Times New Roman" w:cstheme="minorHAnsi"/>
                <w:b/>
                <w:bCs/>
                <w:color w:val="000000"/>
                <w:sz w:val="20"/>
              </w:rPr>
              <w:t>General Public</w:t>
            </w:r>
          </w:p>
        </w:tc>
        <w:tc>
          <w:tcPr>
            <w:tcW w:w="1298" w:type="dxa"/>
            <w:tcBorders>
              <w:top w:val="nil"/>
              <w:left w:val="nil"/>
              <w:bottom w:val="single" w:sz="8" w:space="0" w:color="auto"/>
              <w:right w:val="single" w:sz="8" w:space="0" w:color="auto"/>
            </w:tcBorders>
            <w:shd w:val="clear" w:color="auto" w:fill="auto"/>
            <w:noWrap/>
            <w:vAlign w:val="center"/>
            <w:hideMark/>
          </w:tcPr>
          <w:p w14:paraId="13D222A1"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2</w:t>
            </w:r>
          </w:p>
        </w:tc>
        <w:tc>
          <w:tcPr>
            <w:tcW w:w="1123" w:type="dxa"/>
            <w:tcBorders>
              <w:top w:val="nil"/>
              <w:left w:val="nil"/>
              <w:bottom w:val="single" w:sz="8" w:space="0" w:color="auto"/>
              <w:right w:val="single" w:sz="8" w:space="0" w:color="auto"/>
            </w:tcBorders>
            <w:shd w:val="clear" w:color="auto" w:fill="auto"/>
            <w:noWrap/>
            <w:vAlign w:val="center"/>
            <w:hideMark/>
          </w:tcPr>
          <w:p w14:paraId="7F873574"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24</w:t>
            </w:r>
          </w:p>
        </w:tc>
        <w:tc>
          <w:tcPr>
            <w:tcW w:w="1258" w:type="dxa"/>
            <w:tcBorders>
              <w:top w:val="nil"/>
              <w:left w:val="nil"/>
              <w:bottom w:val="single" w:sz="8" w:space="0" w:color="auto"/>
              <w:right w:val="single" w:sz="8" w:space="0" w:color="auto"/>
            </w:tcBorders>
            <w:shd w:val="clear" w:color="auto" w:fill="auto"/>
            <w:noWrap/>
            <w:vAlign w:val="center"/>
            <w:hideMark/>
          </w:tcPr>
          <w:p w14:paraId="011AA179" w14:textId="64356D4F" w:rsidR="005B3995" w:rsidRPr="00A67F40" w:rsidRDefault="005B3995" w:rsidP="00805BB4">
            <w:pPr>
              <w:jc w:val="center"/>
              <w:rPr>
                <w:rFonts w:eastAsia="Times New Roman" w:cstheme="minorHAnsi"/>
                <w:color w:val="000000"/>
                <w:sz w:val="20"/>
              </w:rPr>
            </w:pPr>
          </w:p>
        </w:tc>
        <w:tc>
          <w:tcPr>
            <w:tcW w:w="1298" w:type="dxa"/>
            <w:tcBorders>
              <w:top w:val="nil"/>
              <w:left w:val="nil"/>
              <w:bottom w:val="single" w:sz="8" w:space="0" w:color="auto"/>
              <w:right w:val="single" w:sz="8" w:space="0" w:color="auto"/>
            </w:tcBorders>
            <w:shd w:val="clear" w:color="auto" w:fill="auto"/>
            <w:noWrap/>
            <w:vAlign w:val="center"/>
            <w:hideMark/>
          </w:tcPr>
          <w:p w14:paraId="75B15C05"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17</w:t>
            </w:r>
          </w:p>
        </w:tc>
        <w:tc>
          <w:tcPr>
            <w:tcW w:w="1123" w:type="dxa"/>
            <w:tcBorders>
              <w:top w:val="nil"/>
              <w:left w:val="nil"/>
              <w:bottom w:val="single" w:sz="8" w:space="0" w:color="auto"/>
              <w:right w:val="single" w:sz="8" w:space="0" w:color="auto"/>
            </w:tcBorders>
            <w:shd w:val="clear" w:color="auto" w:fill="auto"/>
            <w:noWrap/>
            <w:vAlign w:val="center"/>
            <w:hideMark/>
          </w:tcPr>
          <w:p w14:paraId="30242D72" w14:textId="77777777" w:rsidR="005B3995" w:rsidRPr="00A67F40" w:rsidRDefault="005B3995" w:rsidP="00805BB4">
            <w:pPr>
              <w:jc w:val="center"/>
              <w:rPr>
                <w:rFonts w:eastAsia="Times New Roman" w:cstheme="minorHAnsi"/>
                <w:color w:val="000000"/>
                <w:sz w:val="20"/>
              </w:rPr>
            </w:pPr>
            <w:r w:rsidRPr="00A67F40">
              <w:rPr>
                <w:rFonts w:eastAsia="Times New Roman" w:cstheme="minorHAnsi"/>
                <w:color w:val="000000"/>
                <w:sz w:val="20"/>
              </w:rPr>
              <w:t>100</w:t>
            </w:r>
          </w:p>
        </w:tc>
        <w:tc>
          <w:tcPr>
            <w:tcW w:w="947" w:type="dxa"/>
            <w:tcBorders>
              <w:top w:val="nil"/>
              <w:left w:val="nil"/>
              <w:bottom w:val="single" w:sz="8" w:space="0" w:color="auto"/>
              <w:right w:val="single" w:sz="8" w:space="0" w:color="auto"/>
            </w:tcBorders>
            <w:shd w:val="clear" w:color="auto" w:fill="auto"/>
            <w:noWrap/>
            <w:vAlign w:val="center"/>
            <w:hideMark/>
          </w:tcPr>
          <w:p w14:paraId="76F03691" w14:textId="70AF4950" w:rsidR="005B3995" w:rsidRPr="00A67F40" w:rsidRDefault="005B3995" w:rsidP="00805BB4">
            <w:pPr>
              <w:jc w:val="center"/>
              <w:rPr>
                <w:rFonts w:eastAsia="Times New Roman" w:cstheme="minorHAnsi"/>
                <w:color w:val="000000"/>
                <w:sz w:val="20"/>
              </w:rPr>
            </w:pPr>
          </w:p>
        </w:tc>
      </w:tr>
    </w:tbl>
    <w:p w14:paraId="226AA6DD" w14:textId="087A2C90" w:rsidR="005B3995" w:rsidRPr="00A67F40" w:rsidRDefault="0061754E" w:rsidP="00AB46CE">
      <w:pPr>
        <w:rPr>
          <w:rStyle w:val="Heading3Char"/>
          <w:rFonts w:asciiTheme="minorHAnsi" w:eastAsiaTheme="minorEastAsia" w:hAnsiTheme="minorHAnsi" w:cstheme="minorHAnsi"/>
          <w:b w:val="0"/>
          <w:sz w:val="20"/>
        </w:rPr>
      </w:pPr>
      <w:r w:rsidRPr="00A67F40">
        <w:rPr>
          <w:rFonts w:cstheme="minorHAnsi"/>
          <w:bCs/>
          <w:i/>
          <w:sz w:val="18"/>
        </w:rPr>
        <w:t>LIFETIME DOSE IS AGE X 1,000 MREMS. 18 YEARS WAS USED FOR THIS CHART.</w:t>
      </w:r>
      <w:r w:rsidRPr="00A67F40">
        <w:rPr>
          <w:rFonts w:cstheme="minorHAnsi"/>
          <w:bCs/>
          <w:i/>
          <w:sz w:val="18"/>
        </w:rPr>
        <w:br/>
      </w:r>
    </w:p>
    <w:p w14:paraId="70903CD5" w14:textId="77777777" w:rsidR="005B3995" w:rsidRPr="00A67F40" w:rsidRDefault="005B3995" w:rsidP="008A7C00">
      <w:pPr>
        <w:pStyle w:val="Heading3"/>
      </w:pPr>
      <w:bookmarkStart w:id="61" w:name="_Toc14876266"/>
      <w:r w:rsidRPr="00A67F40">
        <w:t>Patient Holding Procedures</w:t>
      </w:r>
      <w:bookmarkEnd w:id="61"/>
      <w:r w:rsidRPr="00A67F40">
        <w:t xml:space="preserve"> </w:t>
      </w:r>
    </w:p>
    <w:p w14:paraId="43EF16B6" w14:textId="1D5D00E8" w:rsidR="009D6ECB" w:rsidRPr="008A7C00" w:rsidRDefault="005B3995">
      <w:r w:rsidRPr="00A67F40">
        <w:t xml:space="preserve">Students must understand basic radiation safety practices prior to </w:t>
      </w:r>
      <w:r w:rsidR="00495622">
        <w:t xml:space="preserve">attending the </w:t>
      </w:r>
      <w:r w:rsidRPr="00A67F40">
        <w:t>clinical settings.  Students must not hold image receptors during any radiographic procedure.  Students should not hold patients during any radiographic procedure when an immobilization method is the appropriate</w:t>
      </w:r>
      <w:r w:rsidR="004952AA" w:rsidRPr="00A67F40">
        <w:t xml:space="preserve"> standard of care.  As </w:t>
      </w:r>
      <w:proofErr w:type="spellStart"/>
      <w:r w:rsidR="004952AA" w:rsidRPr="00A67F40">
        <w:t>students</w:t>
      </w:r>
      <w:proofErr w:type="spellEnd"/>
      <w:r w:rsidRPr="00A67F40">
        <w:t xml:space="preserve"> progress in the program, they must become increasingly proficient in the application of radiation safety practices</w:t>
      </w:r>
      <w:r w:rsidR="003A1377">
        <w:t>.</w:t>
      </w:r>
    </w:p>
    <w:p w14:paraId="733680D2" w14:textId="1FA992CC" w:rsidR="005B3995" w:rsidRPr="00A67F40" w:rsidRDefault="005B3995" w:rsidP="00AB46CE">
      <w:pPr>
        <w:pStyle w:val="Heading1"/>
        <w:rPr>
          <w:rFonts w:asciiTheme="minorHAnsi" w:hAnsiTheme="minorHAnsi" w:cstheme="minorHAnsi"/>
          <w:b w:val="0"/>
        </w:rPr>
      </w:pPr>
      <w:bookmarkStart w:id="62" w:name="_Toc14876267"/>
      <w:r w:rsidRPr="00A67F40">
        <w:rPr>
          <w:rFonts w:asciiTheme="minorHAnsi" w:hAnsiTheme="minorHAnsi" w:cstheme="minorHAnsi"/>
        </w:rPr>
        <w:t>Clinical Education Policies and Procedures</w:t>
      </w:r>
      <w:bookmarkEnd w:id="62"/>
    </w:p>
    <w:p w14:paraId="0CF8F0DA" w14:textId="51F04D82" w:rsidR="005B3995" w:rsidRPr="00A67F40" w:rsidRDefault="005B3995" w:rsidP="009F53B9">
      <w:pPr>
        <w:pStyle w:val="Heading3"/>
        <w:rPr>
          <w:rFonts w:asciiTheme="minorHAnsi" w:hAnsiTheme="minorHAnsi" w:cstheme="minorHAnsi"/>
        </w:rPr>
      </w:pPr>
      <w:bookmarkStart w:id="63" w:name="_Toc14876268"/>
      <w:r w:rsidRPr="00A67F40">
        <w:rPr>
          <w:rFonts w:asciiTheme="minorHAnsi" w:hAnsiTheme="minorHAnsi" w:cstheme="minorHAnsi"/>
        </w:rPr>
        <w:t>Introduction to Clinical Internships</w:t>
      </w:r>
      <w:bookmarkEnd w:id="63"/>
    </w:p>
    <w:p w14:paraId="40BB5CD4" w14:textId="438D149F" w:rsidR="005B3995" w:rsidRPr="00A67F40" w:rsidRDefault="005B3995" w:rsidP="00AB46CE">
      <w:pPr>
        <w:pStyle w:val="BodyText"/>
        <w:rPr>
          <w:rFonts w:asciiTheme="minorHAnsi" w:hAnsiTheme="minorHAnsi" w:cstheme="minorHAnsi"/>
          <w:spacing w:val="-3"/>
          <w:sz w:val="22"/>
          <w:szCs w:val="22"/>
        </w:rPr>
      </w:pPr>
      <w:r w:rsidRPr="00A67F40">
        <w:rPr>
          <w:rFonts w:asciiTheme="minorHAnsi" w:hAnsiTheme="minorHAnsi" w:cstheme="minorHAnsi"/>
          <w:spacing w:val="-3"/>
          <w:sz w:val="22"/>
          <w:szCs w:val="22"/>
        </w:rPr>
        <w:t xml:space="preserve">Internship is one of the most important aspects of the </w:t>
      </w:r>
      <w:r w:rsidR="00AE1B83" w:rsidRPr="00A67F40">
        <w:rPr>
          <w:rFonts w:asciiTheme="minorHAnsi" w:hAnsiTheme="minorHAnsi" w:cstheme="minorHAnsi"/>
          <w:spacing w:val="-3"/>
          <w:sz w:val="22"/>
          <w:szCs w:val="22"/>
        </w:rPr>
        <w:t xml:space="preserve">RTE </w:t>
      </w:r>
      <w:r w:rsidRPr="00A67F40">
        <w:rPr>
          <w:rFonts w:asciiTheme="minorHAnsi" w:hAnsiTheme="minorHAnsi" w:cstheme="minorHAnsi"/>
          <w:spacing w:val="-3"/>
          <w:sz w:val="22"/>
          <w:szCs w:val="22"/>
        </w:rPr>
        <w:t>program. Throughout the clinical internship, students apply what they have learned throughout the didactic portion of thei</w:t>
      </w:r>
      <w:r w:rsidR="009C04C1" w:rsidRPr="00A67F40">
        <w:rPr>
          <w:rFonts w:asciiTheme="minorHAnsi" w:hAnsiTheme="minorHAnsi" w:cstheme="minorHAnsi"/>
          <w:spacing w:val="-3"/>
          <w:sz w:val="22"/>
          <w:szCs w:val="22"/>
        </w:rPr>
        <w:t>r medical imaging curriculum.</w:t>
      </w:r>
      <w:r w:rsidR="00782F45">
        <w:rPr>
          <w:rFonts w:asciiTheme="minorHAnsi" w:hAnsiTheme="minorHAnsi" w:cstheme="minorHAnsi"/>
          <w:spacing w:val="-3"/>
          <w:sz w:val="22"/>
          <w:szCs w:val="22"/>
        </w:rPr>
        <w:br/>
      </w:r>
    </w:p>
    <w:p w14:paraId="1156AB28" w14:textId="5689D33A" w:rsidR="00AD7A98" w:rsidRPr="00A67F40" w:rsidRDefault="00AD7A98" w:rsidP="009F53B9">
      <w:pPr>
        <w:pStyle w:val="Heading3"/>
        <w:rPr>
          <w:rFonts w:asciiTheme="minorHAnsi" w:hAnsiTheme="minorHAnsi" w:cstheme="minorHAnsi"/>
        </w:rPr>
      </w:pPr>
      <w:bookmarkStart w:id="64" w:name="_Toc14876269"/>
      <w:r w:rsidRPr="00A67F40">
        <w:rPr>
          <w:rFonts w:asciiTheme="minorHAnsi" w:hAnsiTheme="minorHAnsi" w:cstheme="minorHAnsi"/>
        </w:rPr>
        <w:t>Clinical Site Instructors</w:t>
      </w:r>
      <w:bookmarkEnd w:id="64"/>
    </w:p>
    <w:p w14:paraId="44F0D6A0" w14:textId="6061ED22" w:rsidR="00AD7A98" w:rsidRPr="00A67F40" w:rsidRDefault="00AD7A98" w:rsidP="00AD7A98">
      <w:pPr>
        <w:tabs>
          <w:tab w:val="left" w:pos="-720"/>
        </w:tabs>
        <w:suppressAutoHyphens/>
        <w:spacing w:before="0" w:after="0"/>
        <w:jc w:val="both"/>
        <w:rPr>
          <w:rFonts w:eastAsia="Osaka" w:cstheme="minorHAnsi"/>
          <w:spacing w:val="-3"/>
          <w:szCs w:val="22"/>
        </w:rPr>
      </w:pPr>
      <w:r w:rsidRPr="00A67F40">
        <w:rPr>
          <w:rFonts w:eastAsia="Osaka" w:cstheme="minorHAnsi"/>
          <w:spacing w:val="-3"/>
          <w:szCs w:val="22"/>
        </w:rPr>
        <w:t xml:space="preserve">The Clinical Site Instructor is a staff technologist employed by the clinical facility who acts as a preceptor for RRCC. The instructor works under the direct supervision of the Director of Imaging Services, Department Supervisor, or imaging Lead.  In addition to the job requirements and responsibilities of a staff medical imager, the clinical site instructor is responsible for the technical education of medical imaging students in accordance with the guidelines established by </w:t>
      </w:r>
      <w:r w:rsidR="00A273BA">
        <w:rPr>
          <w:rFonts w:eastAsia="Osaka" w:cstheme="minorHAnsi"/>
          <w:spacing w:val="-3"/>
          <w:szCs w:val="22"/>
        </w:rPr>
        <w:t>RRCC</w:t>
      </w:r>
      <w:r w:rsidRPr="00A67F40">
        <w:rPr>
          <w:rFonts w:eastAsia="Osaka" w:cstheme="minorHAnsi"/>
          <w:spacing w:val="-3"/>
          <w:szCs w:val="22"/>
        </w:rPr>
        <w:t xml:space="preserve">.  These guidelines will follow the appropriate written standards for each program. </w:t>
      </w:r>
      <w:r w:rsidR="00B8535B">
        <w:rPr>
          <w:rFonts w:eastAsia="Osaka" w:cstheme="minorHAnsi"/>
          <w:spacing w:val="-3"/>
          <w:szCs w:val="22"/>
        </w:rPr>
        <w:t xml:space="preserve">  </w:t>
      </w:r>
    </w:p>
    <w:p w14:paraId="6666A1B2" w14:textId="77777777" w:rsidR="00AD7A98" w:rsidRPr="00A67F40" w:rsidRDefault="00AD7A98" w:rsidP="00AD7A98">
      <w:pPr>
        <w:pStyle w:val="Heading4"/>
        <w:rPr>
          <w:rFonts w:asciiTheme="minorHAnsi" w:hAnsiTheme="minorHAnsi" w:cstheme="minorHAnsi"/>
        </w:rPr>
      </w:pPr>
      <w:bookmarkStart w:id="65" w:name="_Toc14876270"/>
      <w:r w:rsidRPr="00A67F40">
        <w:rPr>
          <w:rFonts w:asciiTheme="minorHAnsi" w:hAnsiTheme="minorHAnsi" w:cstheme="minorHAnsi"/>
        </w:rPr>
        <w:t>Clinical Site Instructor Responsibilities</w:t>
      </w:r>
      <w:bookmarkEnd w:id="65"/>
    </w:p>
    <w:p w14:paraId="0A56273F" w14:textId="77777777" w:rsidR="00AD7A98" w:rsidRPr="00A67F40" w:rsidRDefault="00AD7A98" w:rsidP="00AD7A98">
      <w:pPr>
        <w:tabs>
          <w:tab w:val="left" w:pos="-720"/>
          <w:tab w:val="left" w:pos="450"/>
        </w:tabs>
        <w:suppressAutoHyphens/>
        <w:rPr>
          <w:rFonts w:cstheme="minorHAnsi"/>
          <w:spacing w:val="-3"/>
        </w:rPr>
      </w:pPr>
      <w:r w:rsidRPr="00A67F40">
        <w:rPr>
          <w:rFonts w:cstheme="minorHAnsi"/>
          <w:spacing w:val="-3"/>
        </w:rPr>
        <w:t xml:space="preserve">In addition to the chain of command of the imaging facility, the Clinical Site Instructor may also be expected to fulfill the following duties: </w:t>
      </w:r>
    </w:p>
    <w:p w14:paraId="262C5FD9" w14:textId="77777777"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Coordinate student’s clinical assignments with the appropriate scheduling personnel.</w:t>
      </w:r>
    </w:p>
    <w:p w14:paraId="0F65D802" w14:textId="77777777"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Evaluate student exams for quality and quantity of work being performed.</w:t>
      </w:r>
    </w:p>
    <w:p w14:paraId="511C85D7" w14:textId="77777777"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Evaluate student’s clinical experience for both performance and professionalism.</w:t>
      </w:r>
    </w:p>
    <w:p w14:paraId="4E475D06" w14:textId="77777777"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Complete appropriate forms supplied by the RRCC medical imaging student.</w:t>
      </w:r>
    </w:p>
    <w:p w14:paraId="22C899CE" w14:textId="77777777"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Assign the medical imaging student within the scheduled department area to ensure full exposure to procedures performed at your facility.</w:t>
      </w:r>
    </w:p>
    <w:p w14:paraId="04C13986" w14:textId="2A1D9852"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 xml:space="preserve">Counsel and guide students to help them develop the necessary skills and attitudes </w:t>
      </w:r>
    </w:p>
    <w:p w14:paraId="03C87A50" w14:textId="77777777"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Report on a regular basis to the program representative of RRCC as to the status of each student in the internship program</w:t>
      </w:r>
    </w:p>
    <w:p w14:paraId="3D08FE1E" w14:textId="77777777"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Give regular feedback on the student’s progress to both the student and RRCC</w:t>
      </w:r>
    </w:p>
    <w:p w14:paraId="1D09A170" w14:textId="77777777"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t>Perform other duties both educational and technical as they apply.</w:t>
      </w:r>
    </w:p>
    <w:p w14:paraId="158305AE" w14:textId="164A150B" w:rsidR="00AD7A98" w:rsidRPr="00A67F40" w:rsidRDefault="00AD7A98" w:rsidP="00AD7A98">
      <w:pPr>
        <w:numPr>
          <w:ilvl w:val="0"/>
          <w:numId w:val="21"/>
        </w:numPr>
        <w:tabs>
          <w:tab w:val="left" w:pos="-720"/>
          <w:tab w:val="left" w:pos="450"/>
        </w:tabs>
        <w:suppressAutoHyphens/>
        <w:spacing w:before="0" w:after="0"/>
        <w:contextualSpacing/>
        <w:rPr>
          <w:rFonts w:cstheme="minorHAnsi"/>
          <w:spacing w:val="-3"/>
        </w:rPr>
      </w:pPr>
      <w:r w:rsidRPr="00A67F40">
        <w:rPr>
          <w:rFonts w:cstheme="minorHAnsi"/>
          <w:spacing w:val="-3"/>
        </w:rPr>
        <w:lastRenderedPageBreak/>
        <w:t>Maintain competency in the professional discipline throu</w:t>
      </w:r>
      <w:r w:rsidR="00B60F70" w:rsidRPr="00A67F40">
        <w:rPr>
          <w:rFonts w:cstheme="minorHAnsi"/>
          <w:spacing w:val="-3"/>
        </w:rPr>
        <w:t xml:space="preserve">gh continuing professional </w:t>
      </w:r>
      <w:r w:rsidRPr="00A67F40">
        <w:rPr>
          <w:rFonts w:cstheme="minorHAnsi"/>
          <w:spacing w:val="-3"/>
        </w:rPr>
        <w:t>development.</w:t>
      </w:r>
    </w:p>
    <w:p w14:paraId="5E7D9C55" w14:textId="77777777" w:rsidR="00AD7A98" w:rsidRPr="00A67F40" w:rsidRDefault="00AD7A98" w:rsidP="00AD7A98">
      <w:pPr>
        <w:pStyle w:val="Heading4"/>
        <w:rPr>
          <w:rFonts w:asciiTheme="minorHAnsi" w:hAnsiTheme="minorHAnsi" w:cstheme="minorHAnsi"/>
        </w:rPr>
      </w:pPr>
      <w:bookmarkStart w:id="66" w:name="_Toc14876271"/>
      <w:r w:rsidRPr="00A67F40">
        <w:rPr>
          <w:rFonts w:asciiTheme="minorHAnsi" w:hAnsiTheme="minorHAnsi" w:cstheme="minorHAnsi"/>
        </w:rPr>
        <w:t>Minimum Qualifications</w:t>
      </w:r>
      <w:bookmarkEnd w:id="66"/>
    </w:p>
    <w:p w14:paraId="13E34498" w14:textId="77777777" w:rsidR="00AD7A98" w:rsidRPr="00A67F40" w:rsidRDefault="00AD7A98" w:rsidP="00AD7A98">
      <w:pPr>
        <w:numPr>
          <w:ilvl w:val="0"/>
          <w:numId w:val="22"/>
        </w:numPr>
        <w:tabs>
          <w:tab w:val="left" w:pos="-720"/>
        </w:tabs>
        <w:suppressAutoHyphens/>
        <w:spacing w:before="0" w:after="0"/>
        <w:contextualSpacing/>
        <w:jc w:val="both"/>
        <w:rPr>
          <w:rFonts w:cstheme="minorHAnsi"/>
          <w:spacing w:val="-3"/>
        </w:rPr>
      </w:pPr>
      <w:r w:rsidRPr="00A67F40">
        <w:rPr>
          <w:rFonts w:cstheme="minorHAnsi"/>
          <w:spacing w:val="-3"/>
        </w:rPr>
        <w:t>Member in good standing with a registry appropriate for the imaging modality in which the student is assigned.</w:t>
      </w:r>
    </w:p>
    <w:p w14:paraId="10CB3B49" w14:textId="43B9B2EB" w:rsidR="00AD7A98" w:rsidRPr="00A67F40" w:rsidRDefault="00544C9E" w:rsidP="00AD7A98">
      <w:pPr>
        <w:numPr>
          <w:ilvl w:val="0"/>
          <w:numId w:val="22"/>
        </w:numPr>
        <w:tabs>
          <w:tab w:val="left" w:pos="-720"/>
          <w:tab w:val="num" w:pos="450"/>
        </w:tabs>
        <w:suppressAutoHyphens/>
        <w:spacing w:before="0" w:after="0"/>
        <w:contextualSpacing/>
        <w:rPr>
          <w:rFonts w:cstheme="minorHAnsi"/>
          <w:spacing w:val="-3"/>
        </w:rPr>
      </w:pPr>
      <w:r>
        <w:rPr>
          <w:rFonts w:cstheme="minorHAnsi"/>
          <w:spacing w:val="-3"/>
        </w:rPr>
        <w:t>T</w:t>
      </w:r>
      <w:r w:rsidR="00AD7A98" w:rsidRPr="00A67F40">
        <w:rPr>
          <w:rFonts w:cstheme="minorHAnsi"/>
          <w:spacing w:val="-3"/>
        </w:rPr>
        <w:t>wo years’ professional experience post registry.</w:t>
      </w:r>
    </w:p>
    <w:p w14:paraId="5FAE1E9C" w14:textId="77777777" w:rsidR="00AD7A98" w:rsidRPr="00A67F40" w:rsidRDefault="00AD7A98" w:rsidP="00AD7A98">
      <w:pPr>
        <w:numPr>
          <w:ilvl w:val="0"/>
          <w:numId w:val="22"/>
        </w:numPr>
        <w:tabs>
          <w:tab w:val="left" w:pos="-720"/>
          <w:tab w:val="num" w:pos="450"/>
        </w:tabs>
        <w:suppressAutoHyphens/>
        <w:spacing w:before="0" w:after="0"/>
        <w:contextualSpacing/>
        <w:rPr>
          <w:rFonts w:cstheme="minorHAnsi"/>
          <w:spacing w:val="-3"/>
        </w:rPr>
      </w:pPr>
      <w:r w:rsidRPr="00A67F40">
        <w:rPr>
          <w:rFonts w:cstheme="minorHAnsi"/>
          <w:spacing w:val="-3"/>
        </w:rPr>
        <w:t>Skilled in oral and written communication.</w:t>
      </w:r>
    </w:p>
    <w:p w14:paraId="35D91E44" w14:textId="77777777" w:rsidR="00AD7A98" w:rsidRPr="00A67F40" w:rsidRDefault="00AD7A98" w:rsidP="00AD7A98">
      <w:pPr>
        <w:numPr>
          <w:ilvl w:val="0"/>
          <w:numId w:val="22"/>
        </w:numPr>
        <w:tabs>
          <w:tab w:val="left" w:pos="-720"/>
          <w:tab w:val="num" w:pos="450"/>
        </w:tabs>
        <w:suppressAutoHyphens/>
        <w:spacing w:before="0" w:after="0"/>
        <w:contextualSpacing/>
        <w:rPr>
          <w:rFonts w:cstheme="minorHAnsi"/>
          <w:spacing w:val="-3"/>
        </w:rPr>
      </w:pPr>
      <w:r w:rsidRPr="00A67F40">
        <w:rPr>
          <w:rFonts w:cstheme="minorHAnsi"/>
          <w:spacing w:val="-3"/>
        </w:rPr>
        <w:t>Skilled in interpersonal communication.</w:t>
      </w:r>
    </w:p>
    <w:p w14:paraId="656AD724" w14:textId="77777777" w:rsidR="00AD7A98" w:rsidRPr="00A67F40" w:rsidRDefault="00AD7A98" w:rsidP="00AD7A98">
      <w:pPr>
        <w:numPr>
          <w:ilvl w:val="0"/>
          <w:numId w:val="22"/>
        </w:numPr>
        <w:tabs>
          <w:tab w:val="left" w:pos="-720"/>
          <w:tab w:val="num" w:pos="450"/>
        </w:tabs>
        <w:suppressAutoHyphens/>
        <w:spacing w:before="0" w:after="0"/>
        <w:contextualSpacing/>
        <w:rPr>
          <w:rFonts w:cstheme="minorHAnsi"/>
          <w:spacing w:val="-3"/>
        </w:rPr>
      </w:pPr>
      <w:r w:rsidRPr="00A67F40">
        <w:rPr>
          <w:rFonts w:cstheme="minorHAnsi"/>
          <w:spacing w:val="-3"/>
        </w:rPr>
        <w:t>Ability to work efficiently under pressure.</w:t>
      </w:r>
    </w:p>
    <w:p w14:paraId="4ECC6202" w14:textId="77777777" w:rsidR="00AD7A98" w:rsidRPr="00A67F40" w:rsidRDefault="00AD7A98" w:rsidP="00AD7A98">
      <w:pPr>
        <w:numPr>
          <w:ilvl w:val="0"/>
          <w:numId w:val="22"/>
        </w:numPr>
        <w:tabs>
          <w:tab w:val="left" w:pos="-720"/>
          <w:tab w:val="num" w:pos="450"/>
        </w:tabs>
        <w:suppressAutoHyphens/>
        <w:spacing w:before="0" w:after="0"/>
        <w:contextualSpacing/>
        <w:rPr>
          <w:rFonts w:cstheme="minorHAnsi"/>
          <w:spacing w:val="-3"/>
        </w:rPr>
      </w:pPr>
      <w:r w:rsidRPr="00A67F40">
        <w:rPr>
          <w:rFonts w:cstheme="minorHAnsi"/>
          <w:spacing w:val="-3"/>
        </w:rPr>
        <w:t>Ability to willingly accept responsibility.</w:t>
      </w:r>
      <w:r w:rsidRPr="00A67F40">
        <w:rPr>
          <w:rFonts w:cstheme="minorHAnsi"/>
          <w:spacing w:val="-3"/>
        </w:rPr>
        <w:br/>
      </w:r>
    </w:p>
    <w:p w14:paraId="11D8D014" w14:textId="26DCE02C" w:rsidR="00AD7A98" w:rsidRPr="00A67F40" w:rsidRDefault="00AD7A98" w:rsidP="009F53B9">
      <w:pPr>
        <w:pStyle w:val="Heading3"/>
        <w:rPr>
          <w:rFonts w:asciiTheme="minorHAnsi" w:hAnsiTheme="minorHAnsi" w:cstheme="minorHAnsi"/>
        </w:rPr>
      </w:pPr>
      <w:bookmarkStart w:id="67" w:name="_Toc14876272"/>
      <w:r w:rsidRPr="00A67F40">
        <w:rPr>
          <w:rFonts w:asciiTheme="minorHAnsi" w:hAnsiTheme="minorHAnsi" w:cstheme="minorHAnsi"/>
        </w:rPr>
        <w:t>Clinical Site Visitors</w:t>
      </w:r>
      <w:bookmarkEnd w:id="67"/>
    </w:p>
    <w:p w14:paraId="45B35194" w14:textId="77777777" w:rsidR="00AD7A98" w:rsidRPr="00A67F40" w:rsidRDefault="00AD7A98" w:rsidP="00AD7A98">
      <w:pPr>
        <w:tabs>
          <w:tab w:val="left" w:pos="-720"/>
        </w:tabs>
        <w:suppressAutoHyphens/>
        <w:spacing w:before="0" w:after="0"/>
        <w:jc w:val="both"/>
        <w:rPr>
          <w:rFonts w:eastAsia="Osaka" w:cstheme="minorHAnsi"/>
          <w:spacing w:val="-3"/>
          <w:sz w:val="24"/>
          <w:szCs w:val="24"/>
        </w:rPr>
      </w:pPr>
      <w:r w:rsidRPr="00A67F40">
        <w:rPr>
          <w:rFonts w:eastAsia="Osaka" w:cstheme="minorHAnsi"/>
          <w:spacing w:val="-3"/>
          <w:sz w:val="24"/>
          <w:szCs w:val="24"/>
        </w:rPr>
        <w:t xml:space="preserve">The Clinical Site Visitor is employed by RRCC and works under the direct supervision of the Clinical Coordinator and/or Program Director.  The visitor’s primary responsibilities are to observe and educate students in the clinical setting.  The visitor’s secondary responsibility is to check-in with the clinical site instructor and department leadership regarding student performance, etc.  Visitors are to report back to the Clinical Coordinator or Program Director with any pertinent information.  </w:t>
      </w:r>
      <w:r w:rsidRPr="00A67F40">
        <w:rPr>
          <w:rFonts w:eastAsia="Osaka" w:cstheme="minorHAnsi"/>
          <w:b/>
          <w:spacing w:val="-3"/>
          <w:sz w:val="24"/>
          <w:szCs w:val="24"/>
        </w:rPr>
        <w:t xml:space="preserve">Due to liability and contractual agreement, visitors are not to participate directly in any exams or services provided by the facility.  </w:t>
      </w:r>
      <w:r w:rsidRPr="00A67F40">
        <w:rPr>
          <w:rFonts w:eastAsia="Osaka" w:cstheme="minorHAnsi"/>
          <w:spacing w:val="-3"/>
          <w:sz w:val="24"/>
          <w:szCs w:val="24"/>
        </w:rPr>
        <w:t>Should direct intervention be required during an exam, the visitor should seek assistance from a staff technologist.</w:t>
      </w:r>
    </w:p>
    <w:p w14:paraId="0B4D6B18" w14:textId="77777777" w:rsidR="00AD7A98" w:rsidRPr="00A67F40" w:rsidRDefault="00AD7A98" w:rsidP="00AD7A98">
      <w:pPr>
        <w:pStyle w:val="Heading4"/>
        <w:rPr>
          <w:rFonts w:asciiTheme="minorHAnsi" w:hAnsiTheme="minorHAnsi" w:cstheme="minorHAnsi"/>
        </w:rPr>
      </w:pPr>
      <w:bookmarkStart w:id="68" w:name="_Toc14876273"/>
      <w:r w:rsidRPr="00A67F40">
        <w:rPr>
          <w:rFonts w:asciiTheme="minorHAnsi" w:hAnsiTheme="minorHAnsi" w:cstheme="minorHAnsi"/>
        </w:rPr>
        <w:t>Clinical Site Visitor Responsibilities</w:t>
      </w:r>
      <w:bookmarkEnd w:id="68"/>
    </w:p>
    <w:p w14:paraId="0B51C79A" w14:textId="77777777" w:rsidR="00101067" w:rsidRDefault="00101067" w:rsidP="00101067">
      <w:pPr>
        <w:numPr>
          <w:ilvl w:val="0"/>
          <w:numId w:val="23"/>
        </w:numPr>
        <w:tabs>
          <w:tab w:val="left" w:pos="-720"/>
          <w:tab w:val="left" w:pos="450"/>
        </w:tabs>
        <w:suppressAutoHyphens/>
        <w:spacing w:before="0" w:after="0"/>
        <w:contextualSpacing/>
        <w:rPr>
          <w:rFonts w:cstheme="minorHAnsi"/>
          <w:spacing w:val="-3"/>
        </w:rPr>
      </w:pPr>
      <w:r>
        <w:rPr>
          <w:rFonts w:cstheme="minorHAnsi"/>
          <w:spacing w:val="-3"/>
        </w:rPr>
        <w:t>Create a monthly visiting schedule and share with the Clinical Coordinator and Program Director</w:t>
      </w:r>
    </w:p>
    <w:p w14:paraId="5B630395" w14:textId="77777777" w:rsidR="00101067" w:rsidRDefault="00101067" w:rsidP="00101067">
      <w:pPr>
        <w:numPr>
          <w:ilvl w:val="0"/>
          <w:numId w:val="23"/>
        </w:numPr>
        <w:tabs>
          <w:tab w:val="left" w:pos="-720"/>
          <w:tab w:val="left" w:pos="450"/>
        </w:tabs>
        <w:suppressAutoHyphens/>
        <w:spacing w:before="0" w:after="0"/>
        <w:contextualSpacing/>
        <w:rPr>
          <w:rFonts w:cstheme="minorHAnsi"/>
          <w:spacing w:val="-3"/>
        </w:rPr>
      </w:pPr>
      <w:r>
        <w:rPr>
          <w:rFonts w:cstheme="minorHAnsi"/>
          <w:spacing w:val="-3"/>
        </w:rPr>
        <w:t>Enforce all clinical policies and procedures</w:t>
      </w:r>
    </w:p>
    <w:p w14:paraId="008D6484" w14:textId="77777777" w:rsidR="00101067" w:rsidRDefault="00101067" w:rsidP="00101067">
      <w:pPr>
        <w:numPr>
          <w:ilvl w:val="0"/>
          <w:numId w:val="23"/>
        </w:numPr>
        <w:tabs>
          <w:tab w:val="left" w:pos="-720"/>
          <w:tab w:val="left" w:pos="450"/>
        </w:tabs>
        <w:suppressAutoHyphens/>
        <w:spacing w:before="0" w:after="0"/>
        <w:contextualSpacing/>
        <w:rPr>
          <w:rFonts w:cstheme="minorHAnsi"/>
          <w:spacing w:val="-3"/>
        </w:rPr>
      </w:pPr>
      <w:r w:rsidRPr="002D23A9">
        <w:rPr>
          <w:rFonts w:cstheme="minorHAnsi"/>
          <w:spacing w:val="-3"/>
        </w:rPr>
        <w:t xml:space="preserve">Evaluate </w:t>
      </w:r>
      <w:r>
        <w:rPr>
          <w:rFonts w:cstheme="minorHAnsi"/>
          <w:spacing w:val="-3"/>
        </w:rPr>
        <w:t xml:space="preserve">and document </w:t>
      </w:r>
      <w:r w:rsidRPr="002D23A9">
        <w:rPr>
          <w:rFonts w:cstheme="minorHAnsi"/>
          <w:spacing w:val="-3"/>
        </w:rPr>
        <w:t>student’s clinical performance and competence; including but not limited to Trajecsys evaluations, student observations, and endorsements</w:t>
      </w:r>
    </w:p>
    <w:p w14:paraId="4B55D952" w14:textId="77777777" w:rsidR="00101067" w:rsidRPr="002D23A9" w:rsidRDefault="00101067" w:rsidP="00101067">
      <w:pPr>
        <w:numPr>
          <w:ilvl w:val="0"/>
          <w:numId w:val="23"/>
        </w:numPr>
        <w:tabs>
          <w:tab w:val="left" w:pos="-720"/>
          <w:tab w:val="left" w:pos="450"/>
        </w:tabs>
        <w:suppressAutoHyphens/>
        <w:spacing w:before="0" w:after="0"/>
        <w:contextualSpacing/>
        <w:rPr>
          <w:rFonts w:cstheme="minorHAnsi"/>
          <w:spacing w:val="-3"/>
        </w:rPr>
      </w:pPr>
      <w:r w:rsidRPr="002D23A9">
        <w:rPr>
          <w:rFonts w:cstheme="minorHAnsi"/>
          <w:spacing w:val="-3"/>
        </w:rPr>
        <w:t>Advise and mentor students to help them develop the necessary skills and attitudes needed to perform as medical imagers</w:t>
      </w:r>
    </w:p>
    <w:p w14:paraId="377EEF90" w14:textId="77777777" w:rsidR="00101067" w:rsidRPr="00F41037" w:rsidRDefault="00101067" w:rsidP="00101067">
      <w:pPr>
        <w:numPr>
          <w:ilvl w:val="0"/>
          <w:numId w:val="23"/>
        </w:numPr>
        <w:tabs>
          <w:tab w:val="left" w:pos="-720"/>
          <w:tab w:val="left" w:pos="450"/>
        </w:tabs>
        <w:suppressAutoHyphens/>
        <w:spacing w:before="0" w:after="0"/>
        <w:contextualSpacing/>
        <w:rPr>
          <w:rFonts w:cstheme="minorHAnsi"/>
          <w:spacing w:val="-3"/>
        </w:rPr>
      </w:pPr>
      <w:r>
        <w:rPr>
          <w:rFonts w:cstheme="minorHAnsi"/>
          <w:spacing w:val="-3"/>
        </w:rPr>
        <w:t>Maintain communication with the Clinical Site Instructor during site visits</w:t>
      </w:r>
    </w:p>
    <w:p w14:paraId="1BB94546" w14:textId="77777777" w:rsidR="00101067" w:rsidRDefault="00101067" w:rsidP="00101067">
      <w:pPr>
        <w:numPr>
          <w:ilvl w:val="0"/>
          <w:numId w:val="23"/>
        </w:numPr>
        <w:tabs>
          <w:tab w:val="left" w:pos="-720"/>
          <w:tab w:val="left" w:pos="450"/>
        </w:tabs>
        <w:suppressAutoHyphens/>
        <w:spacing w:before="0" w:after="0"/>
        <w:contextualSpacing/>
        <w:rPr>
          <w:rFonts w:cstheme="minorHAnsi"/>
          <w:spacing w:val="-3"/>
        </w:rPr>
      </w:pPr>
      <w:r>
        <w:rPr>
          <w:rFonts w:cstheme="minorHAnsi"/>
          <w:spacing w:val="-3"/>
        </w:rPr>
        <w:t>Complete a Trajecsys Comment Card if any student is found in violation of clinical policies</w:t>
      </w:r>
    </w:p>
    <w:p w14:paraId="2DA35FBA" w14:textId="77777777" w:rsidR="00101067" w:rsidRPr="00A67F40" w:rsidRDefault="00101067" w:rsidP="00101067">
      <w:pPr>
        <w:numPr>
          <w:ilvl w:val="0"/>
          <w:numId w:val="23"/>
        </w:numPr>
        <w:tabs>
          <w:tab w:val="left" w:pos="-720"/>
          <w:tab w:val="left" w:pos="450"/>
        </w:tabs>
        <w:suppressAutoHyphens/>
        <w:spacing w:before="0" w:after="0"/>
        <w:contextualSpacing/>
        <w:rPr>
          <w:rFonts w:cstheme="minorHAnsi"/>
          <w:spacing w:val="-3"/>
        </w:rPr>
      </w:pPr>
      <w:r w:rsidRPr="00A67F40">
        <w:rPr>
          <w:rFonts w:cstheme="minorHAnsi"/>
          <w:spacing w:val="-3"/>
        </w:rPr>
        <w:t>Report on a regular basis to the Clinical Coordinator or Program Direc</w:t>
      </w:r>
      <w:r>
        <w:rPr>
          <w:rFonts w:cstheme="minorHAnsi"/>
          <w:spacing w:val="-3"/>
        </w:rPr>
        <w:t>tor with any concerns/issues</w:t>
      </w:r>
    </w:p>
    <w:p w14:paraId="6F9C3F7B" w14:textId="77777777" w:rsidR="00101067" w:rsidRPr="00A67F40" w:rsidRDefault="00101067" w:rsidP="00101067">
      <w:pPr>
        <w:numPr>
          <w:ilvl w:val="0"/>
          <w:numId w:val="23"/>
        </w:numPr>
        <w:tabs>
          <w:tab w:val="left" w:pos="-720"/>
          <w:tab w:val="left" w:pos="450"/>
        </w:tabs>
        <w:suppressAutoHyphens/>
        <w:spacing w:before="0" w:after="0"/>
        <w:contextualSpacing/>
        <w:rPr>
          <w:rFonts w:cstheme="minorHAnsi"/>
          <w:spacing w:val="-3"/>
        </w:rPr>
      </w:pPr>
      <w:r w:rsidRPr="00A67F40">
        <w:rPr>
          <w:rFonts w:cstheme="minorHAnsi"/>
          <w:spacing w:val="-3"/>
        </w:rPr>
        <w:t>Ensure the requirement of a 1:1 ratio of stu</w:t>
      </w:r>
      <w:r>
        <w:rPr>
          <w:rFonts w:cstheme="minorHAnsi"/>
          <w:spacing w:val="-3"/>
        </w:rPr>
        <w:t>dent and tech is being observed</w:t>
      </w:r>
    </w:p>
    <w:p w14:paraId="583C3483" w14:textId="77777777" w:rsidR="00101067" w:rsidRDefault="00101067" w:rsidP="00101067">
      <w:pPr>
        <w:numPr>
          <w:ilvl w:val="0"/>
          <w:numId w:val="23"/>
        </w:numPr>
        <w:tabs>
          <w:tab w:val="left" w:pos="-720"/>
          <w:tab w:val="left" w:pos="450"/>
        </w:tabs>
        <w:suppressAutoHyphens/>
        <w:spacing w:before="0" w:after="0"/>
        <w:contextualSpacing/>
        <w:rPr>
          <w:rFonts w:cstheme="minorHAnsi"/>
          <w:spacing w:val="-3"/>
        </w:rPr>
      </w:pPr>
      <w:r w:rsidRPr="00A67F40">
        <w:rPr>
          <w:rFonts w:cstheme="minorHAnsi"/>
          <w:spacing w:val="-3"/>
        </w:rPr>
        <w:t>Ensure that students always have proper supervision from staff technologists.</w:t>
      </w:r>
    </w:p>
    <w:p w14:paraId="1BA617A2" w14:textId="77777777" w:rsidR="00AD7A98" w:rsidRPr="00A67F40" w:rsidRDefault="00AD7A98" w:rsidP="00AD7A98">
      <w:pPr>
        <w:pStyle w:val="Heading4"/>
        <w:rPr>
          <w:rFonts w:asciiTheme="minorHAnsi" w:hAnsiTheme="minorHAnsi" w:cstheme="minorHAnsi"/>
        </w:rPr>
      </w:pPr>
      <w:bookmarkStart w:id="69" w:name="_Toc14876274"/>
      <w:r w:rsidRPr="00A67F40">
        <w:rPr>
          <w:rFonts w:asciiTheme="minorHAnsi" w:hAnsiTheme="minorHAnsi" w:cstheme="minorHAnsi"/>
        </w:rPr>
        <w:t>Minimum Qualifications</w:t>
      </w:r>
      <w:bookmarkEnd w:id="69"/>
    </w:p>
    <w:p w14:paraId="4DE56776" w14:textId="77777777" w:rsidR="00AD7A98" w:rsidRPr="00A67F40" w:rsidRDefault="00AD7A98" w:rsidP="00AD7A98">
      <w:pPr>
        <w:numPr>
          <w:ilvl w:val="0"/>
          <w:numId w:val="23"/>
        </w:numPr>
        <w:tabs>
          <w:tab w:val="left" w:pos="-720"/>
        </w:tabs>
        <w:suppressAutoHyphens/>
        <w:spacing w:before="0" w:after="0"/>
        <w:jc w:val="both"/>
        <w:rPr>
          <w:rFonts w:cstheme="minorHAnsi"/>
          <w:spacing w:val="-3"/>
        </w:rPr>
      </w:pPr>
      <w:r w:rsidRPr="00A67F40">
        <w:rPr>
          <w:rFonts w:cstheme="minorHAnsi"/>
          <w:spacing w:val="-3"/>
        </w:rPr>
        <w:t>Member in good standing with a registry appropriate for the imaging modality in which the student is assigned.</w:t>
      </w:r>
    </w:p>
    <w:p w14:paraId="74BEE9E3" w14:textId="32338DAF" w:rsidR="00AD7A98" w:rsidRPr="00A67F40" w:rsidRDefault="00544C9E" w:rsidP="00AD7A98">
      <w:pPr>
        <w:numPr>
          <w:ilvl w:val="0"/>
          <w:numId w:val="23"/>
        </w:numPr>
        <w:tabs>
          <w:tab w:val="left" w:pos="-720"/>
        </w:tabs>
        <w:suppressAutoHyphens/>
        <w:spacing w:before="0" w:after="0"/>
        <w:contextualSpacing/>
        <w:rPr>
          <w:rFonts w:cstheme="minorHAnsi"/>
          <w:spacing w:val="-3"/>
        </w:rPr>
      </w:pPr>
      <w:r>
        <w:rPr>
          <w:rFonts w:cstheme="minorHAnsi"/>
          <w:spacing w:val="-3"/>
        </w:rPr>
        <w:t>T</w:t>
      </w:r>
      <w:r w:rsidR="00AD7A98" w:rsidRPr="00A67F40">
        <w:rPr>
          <w:rFonts w:cstheme="minorHAnsi"/>
          <w:spacing w:val="-3"/>
        </w:rPr>
        <w:t>wo years’ professional experience post registry.</w:t>
      </w:r>
    </w:p>
    <w:p w14:paraId="5B1FA95E" w14:textId="77777777" w:rsidR="00AD7A98" w:rsidRPr="00A67F40" w:rsidRDefault="00AD7A98" w:rsidP="00AD7A98">
      <w:pPr>
        <w:numPr>
          <w:ilvl w:val="0"/>
          <w:numId w:val="23"/>
        </w:numPr>
        <w:tabs>
          <w:tab w:val="left" w:pos="-720"/>
        </w:tabs>
        <w:suppressAutoHyphens/>
        <w:spacing w:before="0" w:after="0"/>
        <w:contextualSpacing/>
        <w:rPr>
          <w:rFonts w:cstheme="minorHAnsi"/>
          <w:spacing w:val="-3"/>
        </w:rPr>
      </w:pPr>
      <w:r w:rsidRPr="00A67F40">
        <w:rPr>
          <w:rFonts w:cstheme="minorHAnsi"/>
          <w:spacing w:val="-3"/>
        </w:rPr>
        <w:t>Skilled in oral and written communication.</w:t>
      </w:r>
    </w:p>
    <w:p w14:paraId="68B15762" w14:textId="77777777" w:rsidR="00AD7A98" w:rsidRPr="00A67F40" w:rsidRDefault="00AD7A98" w:rsidP="00AD7A98">
      <w:pPr>
        <w:numPr>
          <w:ilvl w:val="0"/>
          <w:numId w:val="23"/>
        </w:numPr>
        <w:tabs>
          <w:tab w:val="left" w:pos="-720"/>
        </w:tabs>
        <w:suppressAutoHyphens/>
        <w:spacing w:before="0" w:after="0"/>
        <w:contextualSpacing/>
        <w:rPr>
          <w:rFonts w:cstheme="minorHAnsi"/>
          <w:spacing w:val="-3"/>
        </w:rPr>
      </w:pPr>
      <w:r w:rsidRPr="00A67F40">
        <w:rPr>
          <w:rFonts w:cstheme="minorHAnsi"/>
          <w:spacing w:val="-3"/>
        </w:rPr>
        <w:t>Skilled in interpersonal communication.</w:t>
      </w:r>
    </w:p>
    <w:p w14:paraId="76723B71" w14:textId="77777777" w:rsidR="00AD7A98" w:rsidRPr="00A67F40" w:rsidRDefault="00AD7A98" w:rsidP="00AD7A98">
      <w:pPr>
        <w:numPr>
          <w:ilvl w:val="0"/>
          <w:numId w:val="23"/>
        </w:numPr>
        <w:tabs>
          <w:tab w:val="left" w:pos="-720"/>
        </w:tabs>
        <w:suppressAutoHyphens/>
        <w:spacing w:before="0" w:after="0"/>
        <w:contextualSpacing/>
        <w:rPr>
          <w:rFonts w:cstheme="minorHAnsi"/>
          <w:spacing w:val="-3"/>
        </w:rPr>
      </w:pPr>
      <w:r w:rsidRPr="00A67F40">
        <w:rPr>
          <w:rFonts w:cstheme="minorHAnsi"/>
          <w:spacing w:val="-3"/>
        </w:rPr>
        <w:t>Ability to work efficiently under pressure.</w:t>
      </w:r>
    </w:p>
    <w:p w14:paraId="175F4D06" w14:textId="77777777" w:rsidR="00AD7A98" w:rsidRPr="00A67F40" w:rsidRDefault="00AD7A98" w:rsidP="00AD7A98">
      <w:pPr>
        <w:numPr>
          <w:ilvl w:val="0"/>
          <w:numId w:val="23"/>
        </w:numPr>
        <w:tabs>
          <w:tab w:val="left" w:pos="-720"/>
        </w:tabs>
        <w:suppressAutoHyphens/>
        <w:spacing w:before="0" w:after="0"/>
        <w:contextualSpacing/>
        <w:rPr>
          <w:rFonts w:cstheme="minorHAnsi"/>
          <w:spacing w:val="-3"/>
        </w:rPr>
      </w:pPr>
      <w:r w:rsidRPr="00A67F40">
        <w:rPr>
          <w:rFonts w:cstheme="minorHAnsi"/>
          <w:spacing w:val="-3"/>
        </w:rPr>
        <w:t>Ability to willingly accept responsibility.</w:t>
      </w:r>
      <w:r w:rsidRPr="00A67F40">
        <w:rPr>
          <w:rFonts w:cstheme="minorHAnsi"/>
          <w:spacing w:val="-3"/>
        </w:rPr>
        <w:br/>
      </w:r>
    </w:p>
    <w:p w14:paraId="6EE4FB44" w14:textId="4B7F31BF" w:rsidR="005B3995" w:rsidRPr="00A67F40" w:rsidRDefault="005B3995" w:rsidP="009F53B9">
      <w:pPr>
        <w:pStyle w:val="Heading3"/>
        <w:rPr>
          <w:rFonts w:asciiTheme="minorHAnsi" w:hAnsiTheme="minorHAnsi" w:cstheme="minorHAnsi"/>
        </w:rPr>
      </w:pPr>
      <w:bookmarkStart w:id="70" w:name="_Toc14876275"/>
      <w:r w:rsidRPr="00A67F40">
        <w:rPr>
          <w:rFonts w:asciiTheme="minorHAnsi" w:hAnsiTheme="minorHAnsi" w:cstheme="minorHAnsi"/>
        </w:rPr>
        <w:t xml:space="preserve">Clinical </w:t>
      </w:r>
      <w:r w:rsidR="00AB46CE" w:rsidRPr="00A67F40">
        <w:rPr>
          <w:rFonts w:asciiTheme="minorHAnsi" w:hAnsiTheme="minorHAnsi" w:cstheme="minorHAnsi"/>
        </w:rPr>
        <w:t>Affiliates</w:t>
      </w:r>
      <w:bookmarkEnd w:id="70"/>
      <w:r w:rsidRPr="00A67F40">
        <w:rPr>
          <w:rFonts w:asciiTheme="minorHAnsi" w:hAnsiTheme="minorHAnsi" w:cstheme="minorHAnsi"/>
        </w:rPr>
        <w:t xml:space="preserve"> </w:t>
      </w:r>
    </w:p>
    <w:p w14:paraId="04FD3A4E" w14:textId="7B4FD520" w:rsidR="00E17FF1" w:rsidRPr="00A67F40" w:rsidRDefault="00723452" w:rsidP="00AB46CE">
      <w:pPr>
        <w:rPr>
          <w:rFonts w:eastAsia="Times New Roman" w:cstheme="minorHAnsi"/>
        </w:rPr>
      </w:pPr>
      <w:r>
        <w:rPr>
          <w:rFonts w:eastAsia="Times New Roman" w:cstheme="minorHAnsi"/>
        </w:rPr>
        <w:t xml:space="preserve">Students admitted into the RTE </w:t>
      </w:r>
      <w:r w:rsidR="005B3995" w:rsidRPr="00A67F40">
        <w:rPr>
          <w:rFonts w:eastAsia="Times New Roman" w:cstheme="minorHAnsi"/>
        </w:rPr>
        <w:t>program will have the opportunity to be assigned to any of the following clinical facilities</w:t>
      </w:r>
      <w:r w:rsidR="00A62A10" w:rsidRPr="00A67F40">
        <w:rPr>
          <w:rFonts w:eastAsia="Times New Roman" w:cstheme="minorHAnsi"/>
        </w:rPr>
        <w:t xml:space="preserve"> (subject to change)</w:t>
      </w:r>
      <w:r w:rsidR="005B3995" w:rsidRPr="00A67F40">
        <w:rPr>
          <w:rFonts w:eastAsia="Times New Roman" w:cstheme="minorHAnsi"/>
        </w:rPr>
        <w:t>:</w:t>
      </w:r>
    </w:p>
    <w:p w14:paraId="47DCB8B7" w14:textId="77777777" w:rsidR="005B3995" w:rsidRPr="00A67F40" w:rsidRDefault="005B3995" w:rsidP="000A1EF3">
      <w:pPr>
        <w:pStyle w:val="ListParagraph"/>
        <w:numPr>
          <w:ilvl w:val="0"/>
          <w:numId w:val="28"/>
        </w:numPr>
        <w:spacing w:before="120" w:after="0"/>
        <w:rPr>
          <w:rFonts w:eastAsia="Times New Roman" w:cstheme="minorHAnsi"/>
        </w:rPr>
      </w:pPr>
      <w:r w:rsidRPr="00A67F40">
        <w:rPr>
          <w:rFonts w:eastAsia="Times New Roman" w:cstheme="minorHAnsi"/>
        </w:rPr>
        <w:lastRenderedPageBreak/>
        <w:t>Lutheran Medical Center</w:t>
      </w:r>
    </w:p>
    <w:p w14:paraId="79A71F71" w14:textId="77777777" w:rsidR="005B3995" w:rsidRPr="00A67F40" w:rsidRDefault="005B3995" w:rsidP="000A1EF3">
      <w:pPr>
        <w:pStyle w:val="ListParagraph"/>
        <w:numPr>
          <w:ilvl w:val="0"/>
          <w:numId w:val="28"/>
        </w:numPr>
        <w:spacing w:before="0" w:after="0"/>
        <w:rPr>
          <w:rFonts w:eastAsia="Times New Roman" w:cstheme="minorHAnsi"/>
        </w:rPr>
      </w:pPr>
      <w:r w:rsidRPr="00A67F40">
        <w:rPr>
          <w:rFonts w:eastAsia="Times New Roman" w:cstheme="minorHAnsi"/>
        </w:rPr>
        <w:t>Good Samaritan Medical Center</w:t>
      </w:r>
    </w:p>
    <w:p w14:paraId="1B6E1F86" w14:textId="77777777" w:rsidR="005B3995" w:rsidRPr="00A67F40" w:rsidRDefault="005B3995" w:rsidP="000A1EF3">
      <w:pPr>
        <w:pStyle w:val="ListParagraph"/>
        <w:numPr>
          <w:ilvl w:val="0"/>
          <w:numId w:val="28"/>
        </w:numPr>
        <w:spacing w:before="0" w:after="0"/>
        <w:rPr>
          <w:rFonts w:eastAsia="Times New Roman" w:cstheme="minorHAnsi"/>
        </w:rPr>
      </w:pPr>
      <w:r w:rsidRPr="00A67F40">
        <w:rPr>
          <w:rFonts w:eastAsia="Times New Roman" w:cstheme="minorHAnsi"/>
        </w:rPr>
        <w:t>Touchstone Imaging</w:t>
      </w:r>
    </w:p>
    <w:p w14:paraId="6ABC19B0" w14:textId="77777777" w:rsidR="005B3995" w:rsidRPr="00A67F40" w:rsidRDefault="005B3995" w:rsidP="000A1EF3">
      <w:pPr>
        <w:pStyle w:val="ListParagraph"/>
        <w:numPr>
          <w:ilvl w:val="0"/>
          <w:numId w:val="28"/>
        </w:numPr>
        <w:spacing w:before="0" w:after="0"/>
        <w:rPr>
          <w:rFonts w:eastAsia="Times New Roman" w:cstheme="minorHAnsi"/>
        </w:rPr>
      </w:pPr>
      <w:r w:rsidRPr="00A67F40">
        <w:rPr>
          <w:rFonts w:eastAsia="Times New Roman" w:cstheme="minorHAnsi"/>
        </w:rPr>
        <w:t>Kaiser Franklin</w:t>
      </w:r>
    </w:p>
    <w:p w14:paraId="4D32761D" w14:textId="77777777" w:rsidR="005B3995" w:rsidRPr="00A67F40" w:rsidRDefault="005B3995" w:rsidP="000A1EF3">
      <w:pPr>
        <w:pStyle w:val="ListParagraph"/>
        <w:numPr>
          <w:ilvl w:val="0"/>
          <w:numId w:val="28"/>
        </w:numPr>
        <w:spacing w:before="0" w:after="0"/>
        <w:rPr>
          <w:rFonts w:eastAsia="Times New Roman" w:cstheme="minorHAnsi"/>
        </w:rPr>
      </w:pPr>
      <w:r w:rsidRPr="00A67F40">
        <w:rPr>
          <w:rFonts w:eastAsia="Times New Roman" w:cstheme="minorHAnsi"/>
        </w:rPr>
        <w:t>St. Joseph’s Hospital</w:t>
      </w:r>
    </w:p>
    <w:p w14:paraId="23EA1612" w14:textId="77777777" w:rsidR="005B3995" w:rsidRPr="00A67F40" w:rsidRDefault="005B3995" w:rsidP="000A1EF3">
      <w:pPr>
        <w:pStyle w:val="ListParagraph"/>
        <w:numPr>
          <w:ilvl w:val="0"/>
          <w:numId w:val="28"/>
        </w:numPr>
        <w:spacing w:before="0" w:after="0"/>
        <w:rPr>
          <w:rFonts w:eastAsia="Times New Roman" w:cstheme="minorHAnsi"/>
        </w:rPr>
      </w:pPr>
      <w:r w:rsidRPr="00A67F40">
        <w:rPr>
          <w:rFonts w:eastAsia="Times New Roman" w:cstheme="minorHAnsi"/>
        </w:rPr>
        <w:t>St. Anthony’s Hospital</w:t>
      </w:r>
    </w:p>
    <w:p w14:paraId="665D7AB7" w14:textId="77777777" w:rsidR="005B3995" w:rsidRPr="00A67F40" w:rsidRDefault="005B3995" w:rsidP="000A1EF3">
      <w:pPr>
        <w:pStyle w:val="ListParagraph"/>
        <w:numPr>
          <w:ilvl w:val="0"/>
          <w:numId w:val="28"/>
        </w:numPr>
        <w:spacing w:before="0" w:after="0"/>
        <w:rPr>
          <w:rFonts w:eastAsia="Times New Roman" w:cstheme="minorHAnsi"/>
        </w:rPr>
      </w:pPr>
      <w:r w:rsidRPr="00A67F40">
        <w:rPr>
          <w:rFonts w:eastAsia="Times New Roman" w:cstheme="minorHAnsi"/>
        </w:rPr>
        <w:t>84</w:t>
      </w:r>
      <w:r w:rsidRPr="00A67F40">
        <w:rPr>
          <w:rFonts w:eastAsia="Times New Roman" w:cstheme="minorHAnsi"/>
          <w:vertAlign w:val="superscript"/>
        </w:rPr>
        <w:t>th</w:t>
      </w:r>
      <w:r w:rsidRPr="00A67F40">
        <w:rPr>
          <w:rFonts w:eastAsia="Times New Roman" w:cstheme="minorHAnsi"/>
        </w:rPr>
        <w:t xml:space="preserve"> Neighborhood Clinic</w:t>
      </w:r>
    </w:p>
    <w:p w14:paraId="2B39B7F1" w14:textId="77777777" w:rsidR="005B3995" w:rsidRPr="00A67F40" w:rsidRDefault="005B3995" w:rsidP="000A1EF3">
      <w:pPr>
        <w:pStyle w:val="ListParagraph"/>
        <w:numPr>
          <w:ilvl w:val="0"/>
          <w:numId w:val="28"/>
        </w:numPr>
        <w:spacing w:before="0" w:after="0"/>
        <w:rPr>
          <w:rFonts w:eastAsia="Times New Roman" w:cstheme="minorHAnsi"/>
        </w:rPr>
      </w:pPr>
      <w:r w:rsidRPr="00A67F40">
        <w:rPr>
          <w:rFonts w:eastAsia="Times New Roman" w:cstheme="minorHAnsi"/>
        </w:rPr>
        <w:t>St. Anthony’s North Medical Center</w:t>
      </w:r>
    </w:p>
    <w:p w14:paraId="52C23D1E" w14:textId="71AA9D0E" w:rsidR="005B3995" w:rsidRPr="00A67F40" w:rsidRDefault="00E17FF1" w:rsidP="000A1EF3">
      <w:pPr>
        <w:pStyle w:val="ListParagraph"/>
        <w:numPr>
          <w:ilvl w:val="0"/>
          <w:numId w:val="28"/>
        </w:numPr>
        <w:spacing w:before="0" w:after="0"/>
        <w:rPr>
          <w:rFonts w:eastAsia="Times New Roman" w:cstheme="minorHAnsi"/>
        </w:rPr>
      </w:pPr>
      <w:proofErr w:type="spellStart"/>
      <w:r>
        <w:rPr>
          <w:rFonts w:eastAsia="Times New Roman" w:cstheme="minorHAnsi"/>
        </w:rPr>
        <w:t>Invision</w:t>
      </w:r>
      <w:proofErr w:type="spellEnd"/>
      <w:r>
        <w:rPr>
          <w:rFonts w:eastAsia="Times New Roman" w:cstheme="minorHAnsi"/>
        </w:rPr>
        <w:t xml:space="preserve"> </w:t>
      </w:r>
      <w:r w:rsidR="005B3995" w:rsidRPr="00A67F40">
        <w:rPr>
          <w:rFonts w:eastAsia="Times New Roman" w:cstheme="minorHAnsi"/>
        </w:rPr>
        <w:t xml:space="preserve">Sally </w:t>
      </w:r>
      <w:proofErr w:type="spellStart"/>
      <w:r w:rsidR="005B3995" w:rsidRPr="00A67F40">
        <w:rPr>
          <w:rFonts w:eastAsia="Times New Roman" w:cstheme="minorHAnsi"/>
        </w:rPr>
        <w:t>Jobe</w:t>
      </w:r>
      <w:proofErr w:type="spellEnd"/>
      <w:r w:rsidR="005B3995" w:rsidRPr="00A67F40">
        <w:rPr>
          <w:rFonts w:eastAsia="Times New Roman" w:cstheme="minorHAnsi"/>
        </w:rPr>
        <w:t xml:space="preserve"> Imaging Center</w:t>
      </w:r>
    </w:p>
    <w:p w14:paraId="00AF7AC6" w14:textId="77777777" w:rsidR="005B3995" w:rsidRPr="00A67F40" w:rsidRDefault="005B3995" w:rsidP="00AB46CE">
      <w:pPr>
        <w:rPr>
          <w:rFonts w:eastAsia="Times New Roman" w:cstheme="minorHAnsi"/>
        </w:rPr>
      </w:pPr>
    </w:p>
    <w:p w14:paraId="7DCF573A" w14:textId="03C82D4F" w:rsidR="005B3995" w:rsidRPr="00A67F40" w:rsidRDefault="005B3995" w:rsidP="009F53B9">
      <w:pPr>
        <w:pStyle w:val="Heading3"/>
        <w:rPr>
          <w:rFonts w:asciiTheme="minorHAnsi" w:hAnsiTheme="minorHAnsi" w:cstheme="minorHAnsi"/>
        </w:rPr>
      </w:pPr>
      <w:bookmarkStart w:id="71" w:name="_Toc14876276"/>
      <w:r w:rsidRPr="00A67F40">
        <w:rPr>
          <w:rFonts w:asciiTheme="minorHAnsi" w:hAnsiTheme="minorHAnsi" w:cstheme="minorHAnsi"/>
        </w:rPr>
        <w:t>Clinical Selection Process</w:t>
      </w:r>
      <w:bookmarkEnd w:id="71"/>
    </w:p>
    <w:p w14:paraId="0487E9A6" w14:textId="4FD72886" w:rsidR="005B3995" w:rsidRPr="00A67F40" w:rsidRDefault="005B3995" w:rsidP="008A7C00">
      <w:pPr>
        <w:rPr>
          <w:rFonts w:eastAsia="Times New Roman" w:cstheme="minorHAnsi"/>
        </w:rPr>
      </w:pPr>
      <w:r w:rsidRPr="00A67F40">
        <w:rPr>
          <w:rFonts w:eastAsia="Times New Roman" w:cstheme="minorHAnsi"/>
        </w:rPr>
        <w:t>Students will be assigned to various clinic sites throughout the course of the program</w:t>
      </w:r>
      <w:r w:rsidR="00A62A10" w:rsidRPr="00A67F40">
        <w:rPr>
          <w:rFonts w:eastAsia="Times New Roman" w:cstheme="minorHAnsi"/>
        </w:rPr>
        <w:t xml:space="preserve">, at the discretion of </w:t>
      </w:r>
      <w:r w:rsidRPr="00A67F40">
        <w:rPr>
          <w:rFonts w:eastAsia="Times New Roman" w:cstheme="minorHAnsi"/>
        </w:rPr>
        <w:t>the Clinical Coordinator or Program Director. Student preference may be taken into consideration; however, it is not guaranteed. Clinical assignments are based upon site availability and providing the student with an optimal experience.</w:t>
      </w:r>
      <w:r w:rsidR="009C04C1" w:rsidRPr="00A67F40">
        <w:rPr>
          <w:rFonts w:eastAsia="Times New Roman" w:cstheme="minorHAnsi"/>
        </w:rPr>
        <w:br/>
      </w:r>
    </w:p>
    <w:p w14:paraId="6D1B2E83" w14:textId="61F7865A" w:rsidR="005B3995" w:rsidRPr="00A67F40" w:rsidRDefault="005B3995" w:rsidP="009F53B9">
      <w:pPr>
        <w:pStyle w:val="Heading3"/>
        <w:rPr>
          <w:rFonts w:asciiTheme="minorHAnsi" w:hAnsiTheme="minorHAnsi" w:cstheme="minorHAnsi"/>
        </w:rPr>
      </w:pPr>
      <w:bookmarkStart w:id="72" w:name="_Toc14876277"/>
      <w:r w:rsidRPr="00A67F40">
        <w:rPr>
          <w:rFonts w:asciiTheme="minorHAnsi" w:hAnsiTheme="minorHAnsi" w:cstheme="minorHAnsi"/>
        </w:rPr>
        <w:t>Transportation</w:t>
      </w:r>
      <w:bookmarkEnd w:id="72"/>
    </w:p>
    <w:p w14:paraId="5AA91EF5" w14:textId="6446E751" w:rsidR="005B3995" w:rsidRPr="00A67F40" w:rsidRDefault="005B3995" w:rsidP="00AB46CE">
      <w:pPr>
        <w:rPr>
          <w:rFonts w:cstheme="minorHAnsi"/>
        </w:rPr>
      </w:pPr>
      <w:r w:rsidRPr="00A67F40">
        <w:rPr>
          <w:rFonts w:cstheme="minorHAnsi"/>
        </w:rPr>
        <w:t xml:space="preserve">Students are responsible for providing their own transportation to clinical facilities. </w:t>
      </w:r>
      <w:r w:rsidRPr="00A67F40">
        <w:rPr>
          <w:rFonts w:cstheme="minorHAnsi"/>
          <w:spacing w:val="-3"/>
        </w:rPr>
        <w:t>Most clinical sites are located within a 20-mile radius of Denver, but the program may se</w:t>
      </w:r>
      <w:r w:rsidR="00A62A10" w:rsidRPr="00A67F40">
        <w:rPr>
          <w:rFonts w:cstheme="minorHAnsi"/>
          <w:spacing w:val="-3"/>
        </w:rPr>
        <w:t xml:space="preserve">nd students to sites within a </w:t>
      </w:r>
      <w:r w:rsidR="005A1A65">
        <w:rPr>
          <w:rFonts w:cstheme="minorHAnsi"/>
          <w:spacing w:val="-3"/>
        </w:rPr>
        <w:t xml:space="preserve">100-mile </w:t>
      </w:r>
      <w:r w:rsidRPr="00A67F40">
        <w:rPr>
          <w:rFonts w:cstheme="minorHAnsi"/>
          <w:spacing w:val="-3"/>
        </w:rPr>
        <w:t xml:space="preserve">radius. </w:t>
      </w:r>
      <w:r w:rsidRPr="00A67F40">
        <w:rPr>
          <w:rFonts w:cstheme="minorHAnsi"/>
        </w:rPr>
        <w:t>Students must be prepared to travel to any site that is assigned to them du</w:t>
      </w:r>
      <w:r w:rsidR="009C04C1" w:rsidRPr="00A67F40">
        <w:rPr>
          <w:rFonts w:cstheme="minorHAnsi"/>
        </w:rPr>
        <w:t xml:space="preserve">ring their clinical education. </w:t>
      </w:r>
    </w:p>
    <w:p w14:paraId="25158B9A" w14:textId="4C07F24D" w:rsidR="005B3995" w:rsidRPr="00A67F40" w:rsidRDefault="001777A0" w:rsidP="009F53B9">
      <w:pPr>
        <w:pStyle w:val="Heading3"/>
        <w:rPr>
          <w:rFonts w:asciiTheme="minorHAnsi" w:hAnsiTheme="minorHAnsi" w:cstheme="minorHAnsi"/>
        </w:rPr>
      </w:pPr>
      <w:bookmarkStart w:id="73" w:name="_Toc14876278"/>
      <w:r w:rsidRPr="00A67F40">
        <w:rPr>
          <w:rFonts w:asciiTheme="minorHAnsi" w:hAnsiTheme="minorHAnsi" w:cstheme="minorHAnsi"/>
        </w:rPr>
        <w:t>Clinical E</w:t>
      </w:r>
      <w:r w:rsidR="00AE1B83" w:rsidRPr="00A67F40">
        <w:rPr>
          <w:rFonts w:asciiTheme="minorHAnsi" w:hAnsiTheme="minorHAnsi" w:cstheme="minorHAnsi"/>
        </w:rPr>
        <w:t>ligibility</w:t>
      </w:r>
      <w:bookmarkEnd w:id="73"/>
    </w:p>
    <w:p w14:paraId="60EB3976" w14:textId="557D8C8E" w:rsidR="00AE1B83" w:rsidRPr="00A67F40" w:rsidRDefault="005B3995" w:rsidP="00AB46CE">
      <w:pPr>
        <w:rPr>
          <w:rFonts w:eastAsia="Times New Roman" w:cstheme="minorHAnsi"/>
        </w:rPr>
      </w:pPr>
      <w:r w:rsidRPr="00A67F40">
        <w:rPr>
          <w:rFonts w:eastAsia="Times New Roman" w:cstheme="minorHAnsi"/>
        </w:rPr>
        <w:t xml:space="preserve">Each clinic affiliate requires students to complete </w:t>
      </w:r>
      <w:r w:rsidR="00AE1B83" w:rsidRPr="00A67F40">
        <w:rPr>
          <w:rFonts w:eastAsia="Times New Roman" w:cstheme="minorHAnsi"/>
        </w:rPr>
        <w:t>an orientation process which include</w:t>
      </w:r>
      <w:r w:rsidR="00A62A10" w:rsidRPr="00A67F40">
        <w:rPr>
          <w:rFonts w:eastAsia="Times New Roman" w:cstheme="minorHAnsi"/>
        </w:rPr>
        <w:t>s</w:t>
      </w:r>
      <w:r w:rsidR="00AE1B83" w:rsidRPr="00A67F40">
        <w:rPr>
          <w:rFonts w:eastAsia="Times New Roman" w:cstheme="minorHAnsi"/>
        </w:rPr>
        <w:t xml:space="preserve"> submitting required documentation and/or attending mandatory orientation meetings. These requirements</w:t>
      </w:r>
      <w:r w:rsidRPr="00A67F40">
        <w:rPr>
          <w:rFonts w:eastAsia="Times New Roman" w:cstheme="minorHAnsi"/>
        </w:rPr>
        <w:t xml:space="preserve"> must be </w:t>
      </w:r>
      <w:r w:rsidR="00AE1B83" w:rsidRPr="00A67F40">
        <w:rPr>
          <w:rFonts w:eastAsia="Times New Roman" w:cstheme="minorHAnsi"/>
        </w:rPr>
        <w:t>completed</w:t>
      </w:r>
      <w:r w:rsidRPr="00A67F40">
        <w:rPr>
          <w:rFonts w:eastAsia="Times New Roman" w:cstheme="minorHAnsi"/>
        </w:rPr>
        <w:t xml:space="preserve"> by the deadline determined by the Clinic</w:t>
      </w:r>
      <w:r w:rsidR="009C04C1" w:rsidRPr="00A67F40">
        <w:rPr>
          <w:rFonts w:eastAsia="Times New Roman" w:cstheme="minorHAnsi"/>
        </w:rPr>
        <w:t>al Coordinator and clinic site.</w:t>
      </w:r>
      <w:r w:rsidR="00AE1B83" w:rsidRPr="00A67F40">
        <w:rPr>
          <w:rFonts w:eastAsia="Times New Roman" w:cstheme="minorHAnsi"/>
        </w:rPr>
        <w:t xml:space="preserve">  </w:t>
      </w:r>
      <w:r w:rsidRPr="00A67F40">
        <w:rPr>
          <w:rFonts w:eastAsia="Times New Roman" w:cstheme="minorHAnsi"/>
        </w:rPr>
        <w:t xml:space="preserve">If a student fails to complete their </w:t>
      </w:r>
      <w:r w:rsidR="00AE1B83" w:rsidRPr="00A67F40">
        <w:rPr>
          <w:rFonts w:eastAsia="Times New Roman" w:cstheme="minorHAnsi"/>
        </w:rPr>
        <w:t xml:space="preserve">requirements </w:t>
      </w:r>
      <w:r w:rsidRPr="00A67F40">
        <w:rPr>
          <w:rFonts w:eastAsia="Times New Roman" w:cstheme="minorHAnsi"/>
        </w:rPr>
        <w:t xml:space="preserve">by the prearranged deadline, they may not be </w:t>
      </w:r>
      <w:r w:rsidR="00AE1B83" w:rsidRPr="00A67F40">
        <w:rPr>
          <w:rFonts w:eastAsia="Times New Roman" w:cstheme="minorHAnsi"/>
        </w:rPr>
        <w:t>eligible to attend clinical and the attendance policy will be applied to missed time.</w:t>
      </w:r>
      <w:r w:rsidR="00B8535B">
        <w:rPr>
          <w:rFonts w:eastAsia="Times New Roman" w:cstheme="minorHAnsi"/>
        </w:rPr>
        <w:t xml:space="preserve">  </w:t>
      </w:r>
      <w:r w:rsidR="00B8535B" w:rsidRPr="00B8535B">
        <w:rPr>
          <w:rFonts w:eastAsia="Times New Roman" w:cstheme="minorHAnsi"/>
        </w:rPr>
        <w:t>Students who are prohibited by any RRCC clinical affiliate to attend their facilities will not be eligible to participate in the program.</w:t>
      </w:r>
    </w:p>
    <w:p w14:paraId="6AF81722" w14:textId="39975711" w:rsidR="005B3995" w:rsidRPr="00A67F40" w:rsidRDefault="005B3995" w:rsidP="009F53B9">
      <w:pPr>
        <w:pStyle w:val="Heading3"/>
        <w:rPr>
          <w:rFonts w:asciiTheme="minorHAnsi" w:hAnsiTheme="minorHAnsi" w:cstheme="minorHAnsi"/>
        </w:rPr>
      </w:pPr>
      <w:bookmarkStart w:id="74" w:name="_Toc14876279"/>
      <w:r w:rsidRPr="00A67F40">
        <w:rPr>
          <w:rFonts w:asciiTheme="minorHAnsi" w:hAnsiTheme="minorHAnsi" w:cstheme="minorHAnsi"/>
        </w:rPr>
        <w:t>Trajecsys Reporting System</w:t>
      </w:r>
      <w:bookmarkEnd w:id="74"/>
    </w:p>
    <w:p w14:paraId="0055CD6B" w14:textId="329AD20C" w:rsidR="005B3995" w:rsidRPr="00A67F40" w:rsidRDefault="005B3995" w:rsidP="00AB46CE">
      <w:pPr>
        <w:rPr>
          <w:rFonts w:cstheme="minorHAnsi"/>
        </w:rPr>
      </w:pPr>
      <w:r w:rsidRPr="00A67F40">
        <w:rPr>
          <w:rFonts w:cstheme="minorHAnsi"/>
        </w:rPr>
        <w:t xml:space="preserve">Students are required to use the </w:t>
      </w:r>
      <w:r w:rsidR="00D02D37">
        <w:rPr>
          <w:rFonts w:cstheme="minorHAnsi"/>
        </w:rPr>
        <w:t xml:space="preserve">fee-based </w:t>
      </w:r>
      <w:r w:rsidRPr="00A67F40">
        <w:rPr>
          <w:rFonts w:cstheme="minorHAnsi"/>
        </w:rPr>
        <w:t xml:space="preserve">Trajecsys Reporting system for various functions throughout the program. </w:t>
      </w:r>
      <w:r w:rsidR="005C2B20">
        <w:rPr>
          <w:rFonts w:cstheme="minorHAnsi"/>
        </w:rPr>
        <w:t xml:space="preserve">Students will be provided instruction on how and when to </w:t>
      </w:r>
      <w:r w:rsidRPr="00A67F40">
        <w:rPr>
          <w:rFonts w:cstheme="minorHAnsi"/>
        </w:rPr>
        <w:t xml:space="preserve">register and </w:t>
      </w:r>
      <w:r w:rsidR="00A62A10" w:rsidRPr="00A67F40">
        <w:rPr>
          <w:rFonts w:cstheme="minorHAnsi"/>
        </w:rPr>
        <w:t xml:space="preserve">orient themselves to the system.  </w:t>
      </w:r>
      <w:r w:rsidR="00BF4F92" w:rsidRPr="00A67F40">
        <w:rPr>
          <w:rFonts w:cstheme="minorHAnsi"/>
        </w:rPr>
        <w:t xml:space="preserve">Students who </w:t>
      </w:r>
      <w:r w:rsidR="00386713" w:rsidRPr="00A67F40">
        <w:rPr>
          <w:rFonts w:cstheme="minorHAnsi"/>
        </w:rPr>
        <w:t>register for additional</w:t>
      </w:r>
      <w:r w:rsidR="00BF4F92" w:rsidRPr="00A67F40">
        <w:rPr>
          <w:rFonts w:cstheme="minorHAnsi"/>
        </w:rPr>
        <w:t xml:space="preserve"> internship courses outside of the 21-month program </w:t>
      </w:r>
      <w:r w:rsidRPr="00A67F40">
        <w:rPr>
          <w:rFonts w:cstheme="minorHAnsi"/>
        </w:rPr>
        <w:t>may be responsible for additional costs to maintain their Trajecsys accoun</w:t>
      </w:r>
      <w:r w:rsidR="00BF4F92" w:rsidRPr="00A67F40">
        <w:rPr>
          <w:rFonts w:cstheme="minorHAnsi"/>
        </w:rPr>
        <w:t>ts.</w:t>
      </w:r>
    </w:p>
    <w:p w14:paraId="76B63F76" w14:textId="77777777" w:rsidR="005B3995" w:rsidRPr="00A67F40" w:rsidRDefault="005B3995" w:rsidP="00AB46CE">
      <w:pPr>
        <w:pStyle w:val="Heading4"/>
        <w:rPr>
          <w:rFonts w:asciiTheme="minorHAnsi" w:hAnsiTheme="minorHAnsi" w:cstheme="minorHAnsi"/>
        </w:rPr>
      </w:pPr>
      <w:bookmarkStart w:id="75" w:name="_Toc14876280"/>
      <w:r w:rsidRPr="00A67F40">
        <w:rPr>
          <w:rFonts w:asciiTheme="minorHAnsi" w:hAnsiTheme="minorHAnsi" w:cstheme="minorHAnsi"/>
        </w:rPr>
        <w:t>Time Records &amp; Clock-In</w:t>
      </w:r>
      <w:bookmarkEnd w:id="75"/>
      <w:r w:rsidRPr="00A67F40">
        <w:rPr>
          <w:rFonts w:asciiTheme="minorHAnsi" w:hAnsiTheme="minorHAnsi" w:cstheme="minorHAnsi"/>
        </w:rPr>
        <w:t xml:space="preserve"> </w:t>
      </w:r>
    </w:p>
    <w:p w14:paraId="41D00A74" w14:textId="5FC273AF" w:rsidR="005B3995" w:rsidRPr="00A67F40" w:rsidRDefault="005B3995" w:rsidP="00AB46CE">
      <w:pPr>
        <w:rPr>
          <w:rFonts w:cstheme="minorHAnsi"/>
          <w:i/>
        </w:rPr>
      </w:pPr>
      <w:r w:rsidRPr="00A67F40">
        <w:rPr>
          <w:rFonts w:cstheme="minorHAnsi"/>
        </w:rPr>
        <w:t xml:space="preserve">Students are required to use the Trajecsys Reporting System to clock in and out of clinic. </w:t>
      </w:r>
    </w:p>
    <w:p w14:paraId="652DE0C0" w14:textId="77777777" w:rsidR="005B3995" w:rsidRPr="00A67F40" w:rsidRDefault="005B3995" w:rsidP="00AB46CE">
      <w:pPr>
        <w:pStyle w:val="Heading4"/>
        <w:rPr>
          <w:rFonts w:asciiTheme="minorHAnsi" w:hAnsiTheme="minorHAnsi" w:cstheme="minorHAnsi"/>
        </w:rPr>
      </w:pPr>
      <w:bookmarkStart w:id="76" w:name="_Toc14876281"/>
      <w:r w:rsidRPr="00A67F40">
        <w:rPr>
          <w:rFonts w:asciiTheme="minorHAnsi" w:hAnsiTheme="minorHAnsi" w:cstheme="minorHAnsi"/>
        </w:rPr>
        <w:t>Daily Log Sheets</w:t>
      </w:r>
      <w:bookmarkEnd w:id="76"/>
    </w:p>
    <w:p w14:paraId="192C73E8" w14:textId="1D641058" w:rsidR="005B3995" w:rsidRPr="00A67F40" w:rsidRDefault="005B3995" w:rsidP="00AB46CE">
      <w:pPr>
        <w:rPr>
          <w:rFonts w:cstheme="minorHAnsi"/>
        </w:rPr>
      </w:pPr>
      <w:r w:rsidRPr="00A67F40">
        <w:rPr>
          <w:rFonts w:cstheme="minorHAnsi"/>
        </w:rPr>
        <w:t>Students are required to use the Trajecsys system to complete daily exam log records to docu</w:t>
      </w:r>
      <w:r w:rsidR="009C04C1" w:rsidRPr="00A67F40">
        <w:rPr>
          <w:rFonts w:cstheme="minorHAnsi"/>
        </w:rPr>
        <w:t>ment their clinical experience.</w:t>
      </w:r>
    </w:p>
    <w:p w14:paraId="73106B78" w14:textId="77777777" w:rsidR="005B3995" w:rsidRPr="00A67F40" w:rsidRDefault="005B3995" w:rsidP="00AB46CE">
      <w:pPr>
        <w:pStyle w:val="Heading4"/>
        <w:rPr>
          <w:rFonts w:asciiTheme="minorHAnsi" w:hAnsiTheme="minorHAnsi" w:cstheme="minorHAnsi"/>
        </w:rPr>
      </w:pPr>
      <w:bookmarkStart w:id="77" w:name="_Toc14876282"/>
      <w:r w:rsidRPr="00A67F40">
        <w:rPr>
          <w:rFonts w:asciiTheme="minorHAnsi" w:hAnsiTheme="minorHAnsi" w:cstheme="minorHAnsi"/>
        </w:rPr>
        <w:t>Documents and Protocols</w:t>
      </w:r>
      <w:bookmarkEnd w:id="77"/>
    </w:p>
    <w:p w14:paraId="59DF5DE0" w14:textId="14A4CFA6" w:rsidR="005B3995" w:rsidRPr="00A67F40" w:rsidRDefault="005B3995" w:rsidP="00AB46CE">
      <w:pPr>
        <w:rPr>
          <w:rFonts w:cstheme="minorHAnsi"/>
        </w:rPr>
      </w:pPr>
      <w:r w:rsidRPr="00A67F40">
        <w:rPr>
          <w:rFonts w:cstheme="minorHAnsi"/>
        </w:rPr>
        <w:lastRenderedPageBreak/>
        <w:t>Students should check Trajecsys for hospital protocols</w:t>
      </w:r>
      <w:r w:rsidR="009C04C1" w:rsidRPr="00A67F40">
        <w:rPr>
          <w:rFonts w:cstheme="minorHAnsi"/>
        </w:rPr>
        <w:t xml:space="preserve"> and additional documentation. </w:t>
      </w:r>
    </w:p>
    <w:p w14:paraId="69212DB1" w14:textId="167D84E4" w:rsidR="005B3995" w:rsidRDefault="005B3995" w:rsidP="009F53B9">
      <w:pPr>
        <w:pStyle w:val="Heading3"/>
        <w:rPr>
          <w:rFonts w:asciiTheme="minorHAnsi" w:hAnsiTheme="minorHAnsi" w:cstheme="minorHAnsi"/>
        </w:rPr>
      </w:pPr>
      <w:bookmarkStart w:id="78" w:name="_Toc14876283"/>
      <w:r w:rsidRPr="00A67F40">
        <w:rPr>
          <w:rFonts w:asciiTheme="minorHAnsi" w:hAnsiTheme="minorHAnsi" w:cstheme="minorHAnsi"/>
        </w:rPr>
        <w:t>Uniforms</w:t>
      </w:r>
      <w:bookmarkEnd w:id="78"/>
    </w:p>
    <w:p w14:paraId="685FD3F3" w14:textId="13A26EA8" w:rsidR="001878A3" w:rsidRPr="001878A3" w:rsidRDefault="001878A3" w:rsidP="001878A3">
      <w:pPr>
        <w:rPr>
          <w:rFonts w:cstheme="minorHAnsi"/>
          <w:b/>
          <w:u w:val="single"/>
        </w:rPr>
      </w:pPr>
      <w:r>
        <w:rPr>
          <w:rFonts w:cstheme="minorHAnsi"/>
        </w:rPr>
        <w:t xml:space="preserve">Students are expected to follow the </w:t>
      </w:r>
      <w:r w:rsidRPr="00786464">
        <w:rPr>
          <w:rFonts w:cstheme="minorHAnsi"/>
        </w:rPr>
        <w:t xml:space="preserve">program dress code </w:t>
      </w:r>
      <w:r>
        <w:rPr>
          <w:rFonts w:cstheme="minorHAnsi"/>
        </w:rPr>
        <w:t xml:space="preserve">at all times.  Student not wearing the appropriate uniform </w:t>
      </w:r>
      <w:r w:rsidRPr="00786464">
        <w:rPr>
          <w:rFonts w:cstheme="minorHAnsi"/>
        </w:rPr>
        <w:t xml:space="preserve">may be requested to leave the clinical facility until they </w:t>
      </w:r>
      <w:r w:rsidR="008A6140">
        <w:rPr>
          <w:rFonts w:cstheme="minorHAnsi"/>
        </w:rPr>
        <w:t xml:space="preserve">can </w:t>
      </w:r>
      <w:r w:rsidRPr="00786464">
        <w:rPr>
          <w:rFonts w:cstheme="minorHAnsi"/>
        </w:rPr>
        <w:t>return in proper uniform.  Any clinic time missed for this purpose will be subject to the attendance policy.</w:t>
      </w:r>
      <w:r w:rsidRPr="00A67F40">
        <w:rPr>
          <w:rFonts w:cstheme="minorHAnsi"/>
        </w:rPr>
        <w:t xml:space="preserve"> </w:t>
      </w:r>
    </w:p>
    <w:p w14:paraId="728E2A91" w14:textId="5FF88CF6" w:rsidR="005B3995" w:rsidRPr="00A67F40" w:rsidRDefault="005B3995" w:rsidP="000A1EF3">
      <w:pPr>
        <w:pStyle w:val="ListParagraph"/>
        <w:numPr>
          <w:ilvl w:val="0"/>
          <w:numId w:val="3"/>
        </w:numPr>
        <w:spacing w:before="0" w:after="0"/>
        <w:rPr>
          <w:rFonts w:cstheme="minorHAnsi"/>
        </w:rPr>
      </w:pPr>
      <w:r w:rsidRPr="00A67F40">
        <w:rPr>
          <w:rFonts w:cstheme="minorHAnsi"/>
        </w:rPr>
        <w:t xml:space="preserve">Students are responsible for purchasing and maintaining their own clinic uniforms. </w:t>
      </w:r>
    </w:p>
    <w:p w14:paraId="5A28DF92" w14:textId="530EA0D3" w:rsidR="005B3995" w:rsidRPr="00A67F40" w:rsidRDefault="005B3995" w:rsidP="000A1EF3">
      <w:pPr>
        <w:pStyle w:val="ListParagraph"/>
        <w:numPr>
          <w:ilvl w:val="0"/>
          <w:numId w:val="3"/>
        </w:numPr>
        <w:spacing w:before="0" w:after="0"/>
        <w:rPr>
          <w:rFonts w:cstheme="minorHAnsi"/>
        </w:rPr>
      </w:pPr>
      <w:r w:rsidRPr="00A67F40">
        <w:rPr>
          <w:rFonts w:cstheme="minorHAnsi"/>
        </w:rPr>
        <w:t xml:space="preserve">A white scrub shirt worn with </w:t>
      </w:r>
      <w:r w:rsidR="004320D5">
        <w:rPr>
          <w:rFonts w:cstheme="minorHAnsi"/>
        </w:rPr>
        <w:t xml:space="preserve">navy </w:t>
      </w:r>
      <w:r w:rsidRPr="00A67F40">
        <w:rPr>
          <w:rFonts w:cstheme="minorHAnsi"/>
        </w:rPr>
        <w:t>scrub pants must be worn by all students during clinical education. The uniform shirt will display the program patch on the left upper chest.  Removable patches are not allowed.</w:t>
      </w:r>
    </w:p>
    <w:p w14:paraId="7949EE11" w14:textId="733CABD2" w:rsidR="005B3995" w:rsidRPr="00A67F40" w:rsidRDefault="005B3995" w:rsidP="000A1EF3">
      <w:pPr>
        <w:pStyle w:val="ListParagraph"/>
        <w:numPr>
          <w:ilvl w:val="0"/>
          <w:numId w:val="3"/>
        </w:numPr>
        <w:spacing w:before="0" w:after="0"/>
        <w:rPr>
          <w:rFonts w:cstheme="minorHAnsi"/>
        </w:rPr>
      </w:pPr>
      <w:r w:rsidRPr="00A67F40">
        <w:rPr>
          <w:rFonts w:cstheme="minorHAnsi"/>
        </w:rPr>
        <w:t>A long sleeved, short-white lab coat may be worn over the scrub top.  The RRCC program patch must be sewn onto the left sleeve of the lab coat, one inch below the seam of the sleeve.  Removable patches are not allowed.</w:t>
      </w:r>
    </w:p>
    <w:p w14:paraId="1F2BA1EC" w14:textId="66396D21" w:rsidR="005B3995" w:rsidRPr="00A67F40" w:rsidRDefault="005B3995" w:rsidP="000A1EF3">
      <w:pPr>
        <w:pStyle w:val="ListParagraph"/>
        <w:numPr>
          <w:ilvl w:val="0"/>
          <w:numId w:val="3"/>
        </w:numPr>
        <w:spacing w:before="0" w:after="0"/>
        <w:rPr>
          <w:rFonts w:cstheme="minorHAnsi"/>
        </w:rPr>
      </w:pPr>
      <w:r w:rsidRPr="00A67F40">
        <w:rPr>
          <w:rFonts w:cstheme="minorHAnsi"/>
        </w:rPr>
        <w:t>Uniforms must be neat, clean and pressed at all times in the clinical setting. The uniform must also fit correctly.</w:t>
      </w:r>
    </w:p>
    <w:p w14:paraId="6BAE251B" w14:textId="1926C2F5" w:rsidR="005B3995" w:rsidRPr="00A67F40" w:rsidRDefault="005B3995" w:rsidP="000A1EF3">
      <w:pPr>
        <w:pStyle w:val="ListParagraph"/>
        <w:numPr>
          <w:ilvl w:val="0"/>
          <w:numId w:val="3"/>
        </w:numPr>
        <w:spacing w:before="0" w:after="0"/>
        <w:rPr>
          <w:rFonts w:cstheme="minorHAnsi"/>
        </w:rPr>
      </w:pPr>
      <w:r w:rsidRPr="00A67F40">
        <w:rPr>
          <w:rFonts w:cstheme="minorHAnsi"/>
        </w:rPr>
        <w:t xml:space="preserve">Shoes must be of neutral color (e.g., brown, navy, black, </w:t>
      </w:r>
      <w:proofErr w:type="gramStart"/>
      <w:r w:rsidRPr="00A67F40">
        <w:rPr>
          <w:rFonts w:cstheme="minorHAnsi"/>
        </w:rPr>
        <w:t>white</w:t>
      </w:r>
      <w:proofErr w:type="gramEnd"/>
      <w:r w:rsidRPr="00A67F40">
        <w:rPr>
          <w:rFonts w:cstheme="minorHAnsi"/>
        </w:rPr>
        <w:t>, grey) with very limited embellishment and OSHA compliant. No high-tops. Canvas or fabric shoes are not advised due to the possibility of allowing fluids to seep through.  Open toe or open heel shoes are not permissible.  Shoes must be clean and serviceable at all times in the clinical setting.  Shoes are subject to approval by program faculty at all times. To avoid disease transmission, students are encouraged to have a dedicated pair of clinical shoes that they do not use outside the clinic setting.</w:t>
      </w:r>
    </w:p>
    <w:p w14:paraId="2F0D1988" w14:textId="3FB04901" w:rsidR="005B3995" w:rsidRPr="00A67F40" w:rsidRDefault="005B3995" w:rsidP="000A1EF3">
      <w:pPr>
        <w:pStyle w:val="ListParagraph"/>
        <w:numPr>
          <w:ilvl w:val="0"/>
          <w:numId w:val="3"/>
        </w:numPr>
        <w:spacing w:before="0" w:after="0"/>
        <w:rPr>
          <w:rFonts w:cstheme="minorHAnsi"/>
        </w:rPr>
      </w:pPr>
      <w:r w:rsidRPr="00A67F40">
        <w:rPr>
          <w:rFonts w:cstheme="minorHAnsi"/>
        </w:rPr>
        <w:t>Appropriate undergarments must be worn at all times in the clinical setting and should not be visible through the scrub uniforms.</w:t>
      </w:r>
    </w:p>
    <w:p w14:paraId="274C8235" w14:textId="15C8E88E" w:rsidR="005B3995" w:rsidRPr="00A67F40" w:rsidRDefault="005B3995" w:rsidP="000A1EF3">
      <w:pPr>
        <w:pStyle w:val="ListParagraph"/>
        <w:numPr>
          <w:ilvl w:val="0"/>
          <w:numId w:val="3"/>
        </w:numPr>
        <w:spacing w:before="0" w:after="0"/>
        <w:rPr>
          <w:rFonts w:cstheme="minorHAnsi"/>
        </w:rPr>
      </w:pPr>
      <w:r w:rsidRPr="00A67F40">
        <w:rPr>
          <w:rFonts w:cstheme="minorHAnsi"/>
        </w:rPr>
        <w:t xml:space="preserve">A short or long sleeved undershirt may be worn underneath the scrub top.  The undershirt cannot have any writing or design visible and short sleeves cannot hang below the sleeves of the scrub top. The undershirt should coordinate with the colors of the uniform and therefore should maintain a </w:t>
      </w:r>
      <w:r w:rsidRPr="00A67F40">
        <w:rPr>
          <w:rFonts w:cstheme="minorHAnsi"/>
          <w:b/>
        </w:rPr>
        <w:t>neutral color</w:t>
      </w:r>
      <w:r w:rsidRPr="00A67F40">
        <w:rPr>
          <w:rFonts w:cstheme="minorHAnsi"/>
        </w:rPr>
        <w:t xml:space="preserve"> (brown, navy, black, </w:t>
      </w:r>
      <w:proofErr w:type="gramStart"/>
      <w:r w:rsidRPr="00A67F40">
        <w:rPr>
          <w:rFonts w:cstheme="minorHAnsi"/>
        </w:rPr>
        <w:t>white</w:t>
      </w:r>
      <w:proofErr w:type="gramEnd"/>
      <w:r w:rsidRPr="00A67F40">
        <w:rPr>
          <w:rFonts w:cstheme="minorHAnsi"/>
        </w:rPr>
        <w:t>, grey).</w:t>
      </w:r>
    </w:p>
    <w:p w14:paraId="5CB81C4B" w14:textId="22377887" w:rsidR="005B3995" w:rsidRPr="00A67F40" w:rsidRDefault="005B3995" w:rsidP="000A1EF3">
      <w:pPr>
        <w:pStyle w:val="ListParagraph"/>
        <w:numPr>
          <w:ilvl w:val="0"/>
          <w:numId w:val="3"/>
        </w:numPr>
        <w:spacing w:before="0" w:after="0"/>
        <w:rPr>
          <w:rFonts w:cstheme="minorHAnsi"/>
        </w:rPr>
      </w:pPr>
      <w:r w:rsidRPr="00A67F40">
        <w:rPr>
          <w:rFonts w:cstheme="minorHAnsi"/>
        </w:rPr>
        <w:t>Students may be required to adhere to additional uniform policies that are site or department specific. For example, when rotating through the surgical department (or other sterile environments) students must adhere to the clinic site’s uniform policy (no long sleeves, no nail polish, etc.). Students not assigned to these unique areas must always wear their RRCC student uniform.</w:t>
      </w:r>
    </w:p>
    <w:p w14:paraId="27B5E3A7" w14:textId="36D396BF" w:rsidR="005B3995" w:rsidRPr="00A67F40" w:rsidRDefault="005B3995" w:rsidP="000A1EF3">
      <w:pPr>
        <w:pStyle w:val="ListParagraph"/>
        <w:numPr>
          <w:ilvl w:val="0"/>
          <w:numId w:val="3"/>
        </w:numPr>
        <w:spacing w:before="0" w:after="0"/>
        <w:rPr>
          <w:rFonts w:cstheme="minorHAnsi"/>
          <w:b/>
        </w:rPr>
      </w:pPr>
      <w:r w:rsidRPr="00A67F40">
        <w:rPr>
          <w:rFonts w:cstheme="minorHAnsi"/>
        </w:rPr>
        <w:t xml:space="preserve">The clinical facility name tag and RRCC Student ID must always be worn in the hospital or clinic at all times. Markers are considered part of the RTE student uniform, and should therefore remain with the student. </w:t>
      </w:r>
    </w:p>
    <w:p w14:paraId="07EB3BB6" w14:textId="4B936C03" w:rsidR="005B3995" w:rsidRPr="00A67F40" w:rsidRDefault="005B3995" w:rsidP="009F53B9">
      <w:pPr>
        <w:pStyle w:val="Heading3"/>
        <w:rPr>
          <w:rFonts w:asciiTheme="minorHAnsi" w:hAnsiTheme="minorHAnsi" w:cstheme="minorHAnsi"/>
        </w:rPr>
      </w:pPr>
      <w:bookmarkStart w:id="79" w:name="_Toc14876284"/>
      <w:r w:rsidRPr="00A67F40">
        <w:rPr>
          <w:rFonts w:asciiTheme="minorHAnsi" w:hAnsiTheme="minorHAnsi" w:cstheme="minorHAnsi"/>
        </w:rPr>
        <w:t>Markers</w:t>
      </w:r>
      <w:bookmarkEnd w:id="79"/>
      <w:r w:rsidRPr="00A67F40">
        <w:rPr>
          <w:rFonts w:asciiTheme="minorHAnsi" w:hAnsiTheme="minorHAnsi" w:cstheme="minorHAnsi"/>
        </w:rPr>
        <w:t xml:space="preserve"> </w:t>
      </w:r>
    </w:p>
    <w:p w14:paraId="665E77E0" w14:textId="1831C3A9" w:rsidR="005B3995" w:rsidRPr="00A67F40" w:rsidRDefault="005B3995" w:rsidP="00AB46CE">
      <w:pPr>
        <w:rPr>
          <w:rFonts w:cstheme="minorHAnsi"/>
        </w:rPr>
      </w:pPr>
      <w:r w:rsidRPr="00A67F40">
        <w:rPr>
          <w:rFonts w:cstheme="minorHAnsi"/>
        </w:rPr>
        <w:t>Radiographic right and left markers are considered part of the RTE student uniform. They must be with the student at all times while at clinic</w:t>
      </w:r>
      <w:r w:rsidR="005F478A" w:rsidRPr="00A67F40">
        <w:rPr>
          <w:rFonts w:cstheme="minorHAnsi"/>
        </w:rPr>
        <w:t xml:space="preserve"> and in the lab</w:t>
      </w:r>
      <w:r w:rsidRPr="00A67F40">
        <w:rPr>
          <w:rFonts w:cstheme="minorHAnsi"/>
        </w:rPr>
        <w:t xml:space="preserve">. </w:t>
      </w:r>
    </w:p>
    <w:p w14:paraId="5129C682" w14:textId="77777777" w:rsidR="005B3995" w:rsidRPr="00A67F40" w:rsidRDefault="005B3995" w:rsidP="00AB46CE">
      <w:pPr>
        <w:pStyle w:val="Heading4"/>
        <w:rPr>
          <w:rFonts w:asciiTheme="minorHAnsi" w:hAnsiTheme="minorHAnsi" w:cstheme="minorHAnsi"/>
        </w:rPr>
      </w:pPr>
      <w:bookmarkStart w:id="80" w:name="_Toc14876285"/>
      <w:r w:rsidRPr="00A67F40">
        <w:rPr>
          <w:rFonts w:asciiTheme="minorHAnsi" w:hAnsiTheme="minorHAnsi" w:cstheme="minorHAnsi"/>
        </w:rPr>
        <w:t>Purchasing Markers</w:t>
      </w:r>
      <w:bookmarkEnd w:id="80"/>
    </w:p>
    <w:p w14:paraId="4AB145EA" w14:textId="77777777" w:rsidR="005B3995" w:rsidRPr="00A67F40" w:rsidRDefault="005B3995" w:rsidP="00AB46CE">
      <w:pPr>
        <w:rPr>
          <w:rFonts w:cstheme="minorHAnsi"/>
        </w:rPr>
      </w:pPr>
      <w:r w:rsidRPr="00A67F40">
        <w:rPr>
          <w:rFonts w:cstheme="minorHAnsi"/>
        </w:rPr>
        <w:t xml:space="preserve">Each student must purchase </w:t>
      </w:r>
      <w:r w:rsidRPr="00A67F40">
        <w:rPr>
          <w:rFonts w:cstheme="minorHAnsi"/>
          <w:b/>
        </w:rPr>
        <w:t>two</w:t>
      </w:r>
      <w:r w:rsidRPr="00A67F40">
        <w:rPr>
          <w:rFonts w:cstheme="minorHAnsi"/>
        </w:rPr>
        <w:t xml:space="preserve"> sets of markers for use in the lab and clinical setting. This is at the student’s expense and should be done prior to the start of the program. It is the student’s responsibility to maintain </w:t>
      </w:r>
      <w:r w:rsidRPr="00A67F40">
        <w:rPr>
          <w:rFonts w:cstheme="minorHAnsi"/>
          <w:b/>
        </w:rPr>
        <w:t>two or more</w:t>
      </w:r>
      <w:r w:rsidRPr="00A67F40">
        <w:rPr>
          <w:rFonts w:cstheme="minorHAnsi"/>
        </w:rPr>
        <w:t xml:space="preserve"> complete sets of markers at all times. </w:t>
      </w:r>
    </w:p>
    <w:p w14:paraId="0DD3EFF0" w14:textId="77777777" w:rsidR="005B3995" w:rsidRPr="00A67F40" w:rsidRDefault="005B3995" w:rsidP="00AB46CE">
      <w:pPr>
        <w:spacing w:before="120"/>
        <w:rPr>
          <w:rFonts w:cstheme="minorHAnsi"/>
          <w:u w:val="single"/>
        </w:rPr>
      </w:pPr>
      <w:r w:rsidRPr="00A67F40">
        <w:rPr>
          <w:rFonts w:cstheme="minorHAnsi"/>
        </w:rPr>
        <w:t xml:space="preserve">Markers must be verified and approved by a Clinical Instructor or Clinical Coordinator. </w:t>
      </w:r>
    </w:p>
    <w:p w14:paraId="16A87A12" w14:textId="77777777" w:rsidR="005B3995" w:rsidRPr="00A67F40" w:rsidRDefault="005B3995" w:rsidP="00AB46CE">
      <w:pPr>
        <w:pStyle w:val="Heading4"/>
        <w:rPr>
          <w:rFonts w:asciiTheme="minorHAnsi" w:hAnsiTheme="minorHAnsi" w:cstheme="minorHAnsi"/>
        </w:rPr>
      </w:pPr>
      <w:bookmarkStart w:id="81" w:name="_Toc14876286"/>
      <w:r w:rsidRPr="00A67F40">
        <w:rPr>
          <w:rFonts w:asciiTheme="minorHAnsi" w:hAnsiTheme="minorHAnsi" w:cstheme="minorHAnsi"/>
        </w:rPr>
        <w:lastRenderedPageBreak/>
        <w:t>Lost Markers</w:t>
      </w:r>
      <w:bookmarkEnd w:id="81"/>
    </w:p>
    <w:p w14:paraId="585FBAA3" w14:textId="77777777" w:rsidR="005B3995" w:rsidRPr="00A67F40" w:rsidRDefault="005B3995" w:rsidP="00AB46CE">
      <w:pPr>
        <w:rPr>
          <w:rFonts w:cstheme="minorHAnsi"/>
        </w:rPr>
      </w:pPr>
      <w:r w:rsidRPr="00A67F40">
        <w:rPr>
          <w:rFonts w:cstheme="minorHAnsi"/>
        </w:rPr>
        <w:t xml:space="preserve">If either the ‘R’ or ‘L’ marker are lost, the set is no longer complete. Students must have a replacement within </w:t>
      </w:r>
      <w:r w:rsidRPr="00A67F40">
        <w:rPr>
          <w:rFonts w:cstheme="minorHAnsi"/>
          <w:b/>
        </w:rPr>
        <w:t>two weeks</w:t>
      </w:r>
      <w:r w:rsidRPr="00A67F40">
        <w:rPr>
          <w:rFonts w:cstheme="minorHAnsi"/>
        </w:rPr>
        <w:t>. Replacement markers are purchased at the student’s expense.</w:t>
      </w:r>
    </w:p>
    <w:p w14:paraId="6B87DE99" w14:textId="77777777" w:rsidR="005B3995" w:rsidRPr="00A67F40" w:rsidRDefault="005B3995" w:rsidP="00AB46CE">
      <w:pPr>
        <w:spacing w:before="120"/>
        <w:rPr>
          <w:rFonts w:cstheme="minorHAnsi"/>
        </w:rPr>
      </w:pPr>
      <w:r w:rsidRPr="00A67F40">
        <w:rPr>
          <w:rFonts w:cstheme="minorHAnsi"/>
          <w:b/>
        </w:rPr>
        <w:t>Students may not attend clinic without markers</w:t>
      </w:r>
      <w:r w:rsidRPr="00A67F40">
        <w:rPr>
          <w:rFonts w:cstheme="minorHAnsi"/>
        </w:rPr>
        <w:t xml:space="preserve">. If the student lost their primary set and their backup set, they may request temporary markers from the Clinical Coordinator. </w:t>
      </w:r>
    </w:p>
    <w:p w14:paraId="2689EAC7" w14:textId="41DCD88A" w:rsidR="005B3995" w:rsidRPr="00A67F40" w:rsidRDefault="005B3995" w:rsidP="00AB46CE">
      <w:pPr>
        <w:spacing w:before="120"/>
        <w:rPr>
          <w:rFonts w:cstheme="minorHAnsi"/>
        </w:rPr>
      </w:pPr>
      <w:r w:rsidRPr="00A67F40">
        <w:rPr>
          <w:rFonts w:cstheme="minorHAnsi"/>
        </w:rPr>
        <w:t xml:space="preserve">Students who do not replace their markers and do not return the borrowed set to the Clinical Coordinator </w:t>
      </w:r>
      <w:r w:rsidRPr="00A67F40">
        <w:rPr>
          <w:rFonts w:cstheme="minorHAnsi"/>
          <w:b/>
        </w:rPr>
        <w:t xml:space="preserve">after two weeks, will not be allowed to </w:t>
      </w:r>
      <w:proofErr w:type="gramStart"/>
      <w:r w:rsidRPr="00A67F40">
        <w:rPr>
          <w:rFonts w:cstheme="minorHAnsi"/>
          <w:b/>
        </w:rPr>
        <w:t>returned</w:t>
      </w:r>
      <w:proofErr w:type="gramEnd"/>
      <w:r w:rsidRPr="00A67F40">
        <w:rPr>
          <w:rFonts w:cstheme="minorHAnsi"/>
          <w:b/>
        </w:rPr>
        <w:t xml:space="preserve"> to clinic until their replacement markers are received. </w:t>
      </w:r>
      <w:r w:rsidRPr="008A7C00">
        <w:rPr>
          <w:rFonts w:cstheme="minorHAnsi"/>
        </w:rPr>
        <w:t>The attendance policy will apply</w:t>
      </w:r>
      <w:r w:rsidR="005D0EF7">
        <w:rPr>
          <w:rFonts w:cstheme="minorHAnsi"/>
        </w:rPr>
        <w:t xml:space="preserve"> to missed time.</w:t>
      </w:r>
      <w:r w:rsidRPr="008A7C00">
        <w:rPr>
          <w:rFonts w:cstheme="minorHAnsi"/>
        </w:rPr>
        <w:t xml:space="preserve"> </w:t>
      </w:r>
    </w:p>
    <w:p w14:paraId="140097E2" w14:textId="686B56B7" w:rsidR="005B3995" w:rsidRPr="00A67F40" w:rsidRDefault="005B3995" w:rsidP="009F53B9">
      <w:pPr>
        <w:pStyle w:val="Heading3"/>
        <w:rPr>
          <w:rFonts w:asciiTheme="minorHAnsi" w:hAnsiTheme="minorHAnsi" w:cstheme="minorHAnsi"/>
        </w:rPr>
      </w:pPr>
      <w:bookmarkStart w:id="82" w:name="_Toc14876287"/>
      <w:r w:rsidRPr="00A67F40">
        <w:rPr>
          <w:rFonts w:asciiTheme="minorHAnsi" w:hAnsiTheme="minorHAnsi" w:cstheme="minorHAnsi"/>
        </w:rPr>
        <w:t>Professional Appearance &amp; Conduct</w:t>
      </w:r>
      <w:bookmarkEnd w:id="82"/>
    </w:p>
    <w:p w14:paraId="0CB8260C" w14:textId="66B55A5D" w:rsidR="005B3995" w:rsidRPr="00040D3D" w:rsidRDefault="005B3995" w:rsidP="00040D3D">
      <w:pPr>
        <w:rPr>
          <w:rFonts w:cstheme="minorHAnsi"/>
          <w:b/>
          <w:u w:val="single"/>
        </w:rPr>
      </w:pPr>
      <w:r w:rsidRPr="00A67F40">
        <w:rPr>
          <w:rFonts w:cstheme="minorHAnsi"/>
        </w:rPr>
        <w:t xml:space="preserve">Students will be expected to maintain </w:t>
      </w:r>
      <w:r w:rsidR="001878A3">
        <w:rPr>
          <w:rFonts w:cstheme="minorHAnsi"/>
        </w:rPr>
        <w:t xml:space="preserve">the highest level of clinical professionalism at all times. </w:t>
      </w:r>
      <w:r w:rsidR="00EF5E56">
        <w:rPr>
          <w:rFonts w:cstheme="minorHAnsi"/>
        </w:rPr>
        <w:t xml:space="preserve"> </w:t>
      </w:r>
      <w:r w:rsidRPr="00786464">
        <w:rPr>
          <w:rFonts w:cstheme="minorHAnsi"/>
        </w:rPr>
        <w:t xml:space="preserve">Students who fail to adhere to the </w:t>
      </w:r>
      <w:r w:rsidR="001878A3">
        <w:rPr>
          <w:rFonts w:cstheme="minorHAnsi"/>
        </w:rPr>
        <w:t xml:space="preserve">professional appearance and conduct requirements are </w:t>
      </w:r>
      <w:r w:rsidR="00EF5E56">
        <w:rPr>
          <w:rFonts w:cstheme="minorHAnsi"/>
        </w:rPr>
        <w:t xml:space="preserve">subject to disciplinary action </w:t>
      </w:r>
      <w:r w:rsidR="001878A3">
        <w:rPr>
          <w:rFonts w:cstheme="minorHAnsi"/>
        </w:rPr>
        <w:t>and/or grade deductions</w:t>
      </w:r>
      <w:r w:rsidR="0065040D">
        <w:rPr>
          <w:rFonts w:cstheme="minorHAnsi"/>
        </w:rPr>
        <w:t xml:space="preserve"> per the syllabus</w:t>
      </w:r>
      <w:r w:rsidR="001878A3">
        <w:rPr>
          <w:rFonts w:cstheme="minorHAnsi"/>
        </w:rPr>
        <w:t xml:space="preserve">. </w:t>
      </w:r>
    </w:p>
    <w:p w14:paraId="257F59CE" w14:textId="5F3AD962" w:rsidR="001878A3" w:rsidRDefault="008A7C00" w:rsidP="00AB46CE">
      <w:pPr>
        <w:pStyle w:val="Heading4"/>
        <w:rPr>
          <w:rFonts w:asciiTheme="minorHAnsi" w:hAnsiTheme="minorHAnsi" w:cstheme="minorHAnsi"/>
        </w:rPr>
      </w:pPr>
      <w:bookmarkStart w:id="83" w:name="_Toc14876288"/>
      <w:r>
        <w:rPr>
          <w:rFonts w:asciiTheme="minorHAnsi" w:hAnsiTheme="minorHAnsi" w:cstheme="minorHAnsi"/>
        </w:rPr>
        <w:t>I</w:t>
      </w:r>
      <w:r w:rsidR="001878A3">
        <w:rPr>
          <w:rFonts w:asciiTheme="minorHAnsi" w:hAnsiTheme="minorHAnsi" w:cstheme="minorHAnsi"/>
        </w:rPr>
        <w:t>nitiative</w:t>
      </w:r>
      <w:bookmarkEnd w:id="83"/>
    </w:p>
    <w:p w14:paraId="11C9DE08" w14:textId="6F4D90F6" w:rsidR="00E35F19" w:rsidRDefault="00E35F19" w:rsidP="001878A3">
      <w:r>
        <w:t>Judgments about student initiative are con</w:t>
      </w:r>
      <w:r w:rsidR="00263DFF">
        <w:t>stantly being made by</w:t>
      </w:r>
      <w:r>
        <w:t xml:space="preserve"> staff, including hiring managers.  Negative perceptions of student initiative can be formed within seconds and have long-term damaging effects.  Such perceptions not only affect the student’s ability to find employment, but also reflect poorly on the college. </w:t>
      </w:r>
      <w:r w:rsidR="00EF5E56">
        <w:t xml:space="preserve"> </w:t>
      </w:r>
      <w:r w:rsidR="00263DFF">
        <w:t>Therefore, s</w:t>
      </w:r>
      <w:r w:rsidR="007B1B7F">
        <w:t xml:space="preserve">taff </w:t>
      </w:r>
      <w:r w:rsidR="00263DFF">
        <w:t xml:space="preserve">and instructors </w:t>
      </w:r>
      <w:r w:rsidR="007B1B7F">
        <w:t xml:space="preserve">will report students who </w:t>
      </w:r>
      <w:r w:rsidR="00A92313">
        <w:t>fail to meet the following expectations</w:t>
      </w:r>
      <w:r w:rsidR="007B1B7F">
        <w:t xml:space="preserve">: </w:t>
      </w:r>
    </w:p>
    <w:p w14:paraId="3D0FB610" w14:textId="77777777" w:rsidR="008B29A1" w:rsidRDefault="008B29A1" w:rsidP="008B29A1">
      <w:pPr>
        <w:pStyle w:val="ListParagraph"/>
        <w:numPr>
          <w:ilvl w:val="0"/>
          <w:numId w:val="50"/>
        </w:numPr>
      </w:pPr>
      <w:r>
        <w:t xml:space="preserve">Students should be </w:t>
      </w:r>
      <w:r>
        <w:rPr>
          <w:b/>
        </w:rPr>
        <w:t>standing up</w:t>
      </w:r>
      <w:r>
        <w:t xml:space="preserve">, alert, attentive and ready to work at all times.  </w:t>
      </w:r>
    </w:p>
    <w:p w14:paraId="1EC85ABB" w14:textId="2EAC48D9" w:rsidR="008B29A1" w:rsidRDefault="008B29A1" w:rsidP="008B29A1">
      <w:pPr>
        <w:pStyle w:val="ListParagraph"/>
        <w:numPr>
          <w:ilvl w:val="0"/>
          <w:numId w:val="50"/>
        </w:numPr>
      </w:pPr>
      <w:r>
        <w:rPr>
          <w:b/>
        </w:rPr>
        <w:t xml:space="preserve">Sitting is not permitted </w:t>
      </w:r>
      <w:r>
        <w:t>during down-time</w:t>
      </w:r>
      <w:r>
        <w:rPr>
          <w:b/>
        </w:rPr>
        <w:t>.</w:t>
      </w:r>
      <w:r>
        <w:t xml:space="preserve">  If a student is given permission to sit, the student should politely state that they prefer to stand.  Constructive activities such as cleaning, stocking, practicing, etc. should be done during down-time.  </w:t>
      </w:r>
    </w:p>
    <w:p w14:paraId="074D8663" w14:textId="53ACB6C6" w:rsidR="008B29A1" w:rsidRDefault="008B29A1" w:rsidP="008B29A1">
      <w:pPr>
        <w:pStyle w:val="ListParagraph"/>
        <w:numPr>
          <w:ilvl w:val="0"/>
          <w:numId w:val="50"/>
        </w:numPr>
      </w:pPr>
      <w:r>
        <w:t xml:space="preserve">Students should </w:t>
      </w:r>
      <w:r>
        <w:rPr>
          <w:b/>
        </w:rPr>
        <w:t>never demonstrate reluctance or disinterest</w:t>
      </w:r>
      <w:r>
        <w:t xml:space="preserve"> in doing exams or other work duties.</w:t>
      </w:r>
    </w:p>
    <w:p w14:paraId="23EC99E1" w14:textId="0267BA57" w:rsidR="00D75F3F" w:rsidRDefault="00D75F3F" w:rsidP="008B29A1">
      <w:pPr>
        <w:pStyle w:val="ListParagraph"/>
        <w:numPr>
          <w:ilvl w:val="0"/>
          <w:numId w:val="50"/>
        </w:numPr>
      </w:pPr>
      <w:r>
        <w:t xml:space="preserve">If assigned to an area where procedures are occurring, students must stay in that area and participate in all procedures </w:t>
      </w:r>
    </w:p>
    <w:p w14:paraId="0F9849DE" w14:textId="46682C7C" w:rsidR="005B3995" w:rsidRPr="00A67F40" w:rsidRDefault="005B3995" w:rsidP="00AB46CE">
      <w:pPr>
        <w:pStyle w:val="Heading4"/>
        <w:rPr>
          <w:rFonts w:asciiTheme="minorHAnsi" w:hAnsiTheme="minorHAnsi" w:cstheme="minorHAnsi"/>
        </w:rPr>
      </w:pPr>
      <w:bookmarkStart w:id="84" w:name="_Toc14876289"/>
      <w:r w:rsidRPr="00A67F40">
        <w:rPr>
          <w:rFonts w:asciiTheme="minorHAnsi" w:hAnsiTheme="minorHAnsi" w:cstheme="minorHAnsi"/>
        </w:rPr>
        <w:t>Personal Hygiene</w:t>
      </w:r>
      <w:bookmarkEnd w:id="84"/>
    </w:p>
    <w:p w14:paraId="714F3508" w14:textId="5BB1F4D5" w:rsidR="005D0EF7" w:rsidRPr="00A67F40" w:rsidRDefault="005B3995" w:rsidP="00033BC2">
      <w:pPr>
        <w:rPr>
          <w:rFonts w:cstheme="minorHAnsi"/>
        </w:rPr>
      </w:pPr>
      <w:r w:rsidRPr="00A67F40">
        <w:rPr>
          <w:rFonts w:cstheme="minorHAnsi"/>
        </w:rPr>
        <w:t xml:space="preserve">Students are expected to maintain appropriate personal hygiene. </w:t>
      </w:r>
      <w:r w:rsidR="005D0EF7">
        <w:rPr>
          <w:rFonts w:cstheme="minorHAnsi"/>
        </w:rPr>
        <w:t xml:space="preserve"> </w:t>
      </w:r>
      <w:r w:rsidR="005D0EF7" w:rsidRPr="00A67F40">
        <w:rPr>
          <w:rFonts w:cstheme="minorHAnsi"/>
        </w:rPr>
        <w:t xml:space="preserve">Bodily odors or strong fragrances can be unpleasant to patients who are ill or may trigger severe allergic reactions. </w:t>
      </w:r>
      <w:r w:rsidRPr="00A67F40">
        <w:rPr>
          <w:rFonts w:cstheme="minorHAnsi"/>
        </w:rPr>
        <w:t xml:space="preserve">Use of strongly-scented hygiene products are not allowed. Hand washing/sanitizing must be done prior to </w:t>
      </w:r>
      <w:r w:rsidRPr="00A67F40">
        <w:rPr>
          <w:rFonts w:cstheme="minorHAnsi"/>
          <w:u w:val="single"/>
        </w:rPr>
        <w:t>and</w:t>
      </w:r>
      <w:r w:rsidR="009C04C1" w:rsidRPr="00A67F40">
        <w:rPr>
          <w:rFonts w:cstheme="minorHAnsi"/>
        </w:rPr>
        <w:t xml:space="preserve"> after patient contact.  </w:t>
      </w:r>
    </w:p>
    <w:p w14:paraId="60650D89" w14:textId="77777777" w:rsidR="005D0EF7" w:rsidRDefault="005B3995" w:rsidP="008A7C00">
      <w:pPr>
        <w:pStyle w:val="Heading4"/>
      </w:pPr>
      <w:bookmarkStart w:id="85" w:name="_Toc14876290"/>
      <w:r w:rsidRPr="00A67F40">
        <w:t>Makeup</w:t>
      </w:r>
      <w:bookmarkEnd w:id="85"/>
      <w:r w:rsidRPr="00A67F40">
        <w:t xml:space="preserve"> </w:t>
      </w:r>
    </w:p>
    <w:p w14:paraId="66D031F3" w14:textId="550A7A9A" w:rsidR="005B3995" w:rsidRPr="00A67F40" w:rsidRDefault="005D0EF7" w:rsidP="00AB46CE">
      <w:pPr>
        <w:rPr>
          <w:rFonts w:cstheme="minorHAnsi"/>
        </w:rPr>
      </w:pPr>
      <w:r>
        <w:rPr>
          <w:rFonts w:cstheme="minorHAnsi"/>
        </w:rPr>
        <w:t xml:space="preserve">Makeup </w:t>
      </w:r>
      <w:r w:rsidR="005B3995" w:rsidRPr="00A67F40">
        <w:rPr>
          <w:rFonts w:cstheme="minorHAnsi"/>
        </w:rPr>
        <w:t xml:space="preserve">should be </w:t>
      </w:r>
      <w:r>
        <w:rPr>
          <w:rFonts w:cstheme="minorHAnsi"/>
        </w:rPr>
        <w:t>professional</w:t>
      </w:r>
      <w:r w:rsidRPr="00A67F40">
        <w:rPr>
          <w:rFonts w:cstheme="minorHAnsi"/>
        </w:rPr>
        <w:t xml:space="preserve"> </w:t>
      </w:r>
      <w:r w:rsidR="005B3995" w:rsidRPr="00A67F40">
        <w:rPr>
          <w:rFonts w:cstheme="minorHAnsi"/>
        </w:rPr>
        <w:t>an</w:t>
      </w:r>
      <w:r w:rsidR="009C04C1" w:rsidRPr="00A67F40">
        <w:rPr>
          <w:rFonts w:cstheme="minorHAnsi"/>
        </w:rPr>
        <w:t>d not distracting or excessive.</w:t>
      </w:r>
    </w:p>
    <w:p w14:paraId="5C1923FF" w14:textId="77777777" w:rsidR="005B3995" w:rsidRPr="00A67F40" w:rsidRDefault="005B3995" w:rsidP="00AB46CE">
      <w:pPr>
        <w:pStyle w:val="Heading4"/>
        <w:rPr>
          <w:rFonts w:asciiTheme="minorHAnsi" w:hAnsiTheme="minorHAnsi" w:cstheme="minorHAnsi"/>
        </w:rPr>
      </w:pPr>
      <w:bookmarkStart w:id="86" w:name="_Toc14876291"/>
      <w:r w:rsidRPr="00A67F40">
        <w:rPr>
          <w:rFonts w:asciiTheme="minorHAnsi" w:hAnsiTheme="minorHAnsi" w:cstheme="minorHAnsi"/>
        </w:rPr>
        <w:t>Fingernails</w:t>
      </w:r>
      <w:bookmarkEnd w:id="86"/>
    </w:p>
    <w:p w14:paraId="0FD85FE1" w14:textId="5892EF24" w:rsidR="005B3995" w:rsidRPr="00A67F40" w:rsidRDefault="005B3995" w:rsidP="00AB46CE">
      <w:pPr>
        <w:rPr>
          <w:rFonts w:cstheme="minorHAnsi"/>
        </w:rPr>
      </w:pPr>
      <w:r w:rsidRPr="00A67F40">
        <w:rPr>
          <w:rFonts w:cstheme="minorHAnsi"/>
        </w:rPr>
        <w:t xml:space="preserve">Fingernails should be short and clean.  The nail should not be visible when viewing the hand from the palm side. Nail polish may be worn if it is neutral in color and in good repair. </w:t>
      </w:r>
      <w:r w:rsidRPr="00A67F40">
        <w:rPr>
          <w:rFonts w:cstheme="minorHAnsi"/>
          <w:b/>
        </w:rPr>
        <w:t>Nail polish is not acceptable in the operating room.</w:t>
      </w:r>
      <w:r w:rsidRPr="00A67F40">
        <w:rPr>
          <w:rFonts w:cstheme="minorHAnsi"/>
        </w:rPr>
        <w:t xml:space="preserve"> Artificial nails ar</w:t>
      </w:r>
      <w:r w:rsidR="009C04C1" w:rsidRPr="00A67F40">
        <w:rPr>
          <w:rFonts w:cstheme="minorHAnsi"/>
        </w:rPr>
        <w:t>e not permitted at clinic.</w:t>
      </w:r>
    </w:p>
    <w:p w14:paraId="7AE2F448" w14:textId="77777777" w:rsidR="005B3995" w:rsidRPr="00A67F40" w:rsidRDefault="005B3995" w:rsidP="00AB46CE">
      <w:pPr>
        <w:pStyle w:val="Heading4"/>
        <w:rPr>
          <w:rFonts w:asciiTheme="minorHAnsi" w:hAnsiTheme="minorHAnsi" w:cstheme="minorHAnsi"/>
        </w:rPr>
      </w:pPr>
      <w:bookmarkStart w:id="87" w:name="_Toc14876292"/>
      <w:r w:rsidRPr="00A67F40">
        <w:rPr>
          <w:rFonts w:asciiTheme="minorHAnsi" w:hAnsiTheme="minorHAnsi" w:cstheme="minorHAnsi"/>
        </w:rPr>
        <w:t>Jewelry</w:t>
      </w:r>
      <w:bookmarkEnd w:id="87"/>
    </w:p>
    <w:p w14:paraId="0E30B248" w14:textId="24A66627" w:rsidR="005B3995" w:rsidRPr="00A67F40" w:rsidRDefault="005B3995" w:rsidP="00AB46CE">
      <w:pPr>
        <w:rPr>
          <w:rFonts w:cstheme="minorHAnsi"/>
        </w:rPr>
      </w:pPr>
      <w:r w:rsidRPr="00A67F40">
        <w:rPr>
          <w:rFonts w:cstheme="minorHAnsi"/>
        </w:rPr>
        <w:lastRenderedPageBreak/>
        <w:t>Jewelry collects bacteria, and therefore should be kept to a minimum.  Long necklaces, large hoop earrings, an excessive amount of earrings or rings are not permitted. Students should limit piercings to two studs per ear. No other visible piercings are a</w:t>
      </w:r>
      <w:r w:rsidR="009C04C1" w:rsidRPr="00A67F40">
        <w:rPr>
          <w:rFonts w:cstheme="minorHAnsi"/>
        </w:rPr>
        <w:t>llowed in the clinical setting.</w:t>
      </w:r>
    </w:p>
    <w:p w14:paraId="7D341B0A" w14:textId="77777777" w:rsidR="005B3995" w:rsidRPr="00A67F40" w:rsidRDefault="005B3995" w:rsidP="00AB46CE">
      <w:pPr>
        <w:pStyle w:val="Heading4"/>
        <w:rPr>
          <w:rFonts w:asciiTheme="minorHAnsi" w:hAnsiTheme="minorHAnsi" w:cstheme="minorHAnsi"/>
        </w:rPr>
      </w:pPr>
      <w:bookmarkStart w:id="88" w:name="_Toc14876293"/>
      <w:r w:rsidRPr="00A67F40">
        <w:rPr>
          <w:rFonts w:asciiTheme="minorHAnsi" w:hAnsiTheme="minorHAnsi" w:cstheme="minorHAnsi"/>
        </w:rPr>
        <w:t>Tattoos</w:t>
      </w:r>
      <w:bookmarkEnd w:id="88"/>
    </w:p>
    <w:p w14:paraId="02B2C797" w14:textId="2F114AB6" w:rsidR="005B3995" w:rsidRPr="00A67F40" w:rsidRDefault="005B3995" w:rsidP="00AB46CE">
      <w:pPr>
        <w:rPr>
          <w:rFonts w:cstheme="minorHAnsi"/>
        </w:rPr>
      </w:pPr>
      <w:r w:rsidRPr="00A67F40">
        <w:rPr>
          <w:rFonts w:cstheme="minorHAnsi"/>
        </w:rPr>
        <w:t xml:space="preserve">Visible tattoos are discouraged. Students wishing to leave tattoos uncovered must get permission from </w:t>
      </w:r>
      <w:r w:rsidRPr="00A67F40">
        <w:rPr>
          <w:rFonts w:cstheme="minorHAnsi"/>
          <w:b/>
        </w:rPr>
        <w:t xml:space="preserve">both </w:t>
      </w:r>
      <w:r w:rsidRPr="00A67F40">
        <w:rPr>
          <w:rFonts w:cstheme="minorHAnsi"/>
        </w:rPr>
        <w:t>their Clinical Coordinator and cl</w:t>
      </w:r>
      <w:r w:rsidR="00AB46CE" w:rsidRPr="00A67F40">
        <w:rPr>
          <w:rFonts w:cstheme="minorHAnsi"/>
        </w:rPr>
        <w:t xml:space="preserve">inical site prior to doing so. </w:t>
      </w:r>
    </w:p>
    <w:p w14:paraId="1F9FAF71" w14:textId="77777777" w:rsidR="005B3995" w:rsidRPr="00A67F40" w:rsidRDefault="005B3995" w:rsidP="00AB46CE">
      <w:pPr>
        <w:pStyle w:val="Heading4"/>
        <w:rPr>
          <w:rFonts w:asciiTheme="minorHAnsi" w:hAnsiTheme="minorHAnsi" w:cstheme="minorHAnsi"/>
        </w:rPr>
      </w:pPr>
      <w:bookmarkStart w:id="89" w:name="_Toc14876294"/>
      <w:r w:rsidRPr="00A67F40">
        <w:rPr>
          <w:rFonts w:asciiTheme="minorHAnsi" w:hAnsiTheme="minorHAnsi" w:cstheme="minorHAnsi"/>
        </w:rPr>
        <w:t>Gum chewing</w:t>
      </w:r>
      <w:bookmarkEnd w:id="89"/>
    </w:p>
    <w:p w14:paraId="29586D1C" w14:textId="4A03AE65" w:rsidR="005B3995" w:rsidRPr="00A67F40" w:rsidRDefault="005B3995" w:rsidP="00AB46CE">
      <w:pPr>
        <w:rPr>
          <w:rFonts w:cstheme="minorHAnsi"/>
        </w:rPr>
      </w:pPr>
      <w:r w:rsidRPr="00A67F40">
        <w:rPr>
          <w:rFonts w:cstheme="minorHAnsi"/>
        </w:rPr>
        <w:t>Gum chewing is not al</w:t>
      </w:r>
      <w:r w:rsidR="009C04C1" w:rsidRPr="00A67F40">
        <w:rPr>
          <w:rFonts w:cstheme="minorHAnsi"/>
        </w:rPr>
        <w:t xml:space="preserve">lowed in the clinical setting. </w:t>
      </w:r>
    </w:p>
    <w:p w14:paraId="405E9427" w14:textId="77777777" w:rsidR="005B3995" w:rsidRPr="00A67F40" w:rsidRDefault="005B3995" w:rsidP="00AB46CE">
      <w:pPr>
        <w:pStyle w:val="Heading4"/>
        <w:rPr>
          <w:rFonts w:asciiTheme="minorHAnsi" w:hAnsiTheme="minorHAnsi" w:cstheme="minorHAnsi"/>
        </w:rPr>
      </w:pPr>
      <w:bookmarkStart w:id="90" w:name="_Toc14876295"/>
      <w:r w:rsidRPr="00A67F40">
        <w:rPr>
          <w:rFonts w:asciiTheme="minorHAnsi" w:hAnsiTheme="minorHAnsi" w:cstheme="minorHAnsi"/>
        </w:rPr>
        <w:t>Hair</w:t>
      </w:r>
      <w:bookmarkEnd w:id="90"/>
    </w:p>
    <w:p w14:paraId="005141D6" w14:textId="6670AF61" w:rsidR="005B3995" w:rsidRDefault="005B3995" w:rsidP="00AB46CE">
      <w:pPr>
        <w:rPr>
          <w:rFonts w:cstheme="minorHAnsi"/>
        </w:rPr>
      </w:pPr>
      <w:r w:rsidRPr="00A67F40">
        <w:rPr>
          <w:rFonts w:cstheme="minorHAnsi"/>
        </w:rPr>
        <w:t>Hair must be neat, clean and cannot hang in the students face.  Hair that surpasses the shoulders must be put up.  Long hair that is not tied back or worn up can be grabbed by patients or may drag through body fluids. Hair accessories are acceptable as long as they are functional - not decorative. Beards and mustaches must be clean and neatly trimmed. Facial hair that is partially grown-in, or otherwise unkempt is not permissible. Head coverings worn for fashionable purposes such as caps, hats,</w:t>
      </w:r>
      <w:r w:rsidR="009C04C1" w:rsidRPr="00A67F40">
        <w:rPr>
          <w:rFonts w:cstheme="minorHAnsi"/>
        </w:rPr>
        <w:t xml:space="preserve"> headbands, are not permitted. </w:t>
      </w:r>
    </w:p>
    <w:p w14:paraId="1F0B79E4" w14:textId="77777777" w:rsidR="0044071D" w:rsidRPr="005B3995" w:rsidRDefault="0044071D" w:rsidP="0044071D">
      <w:pPr>
        <w:pStyle w:val="Heading4"/>
      </w:pPr>
      <w:bookmarkStart w:id="91" w:name="_Toc14876296"/>
      <w:r>
        <w:t>Phone/computer use</w:t>
      </w:r>
      <w:bookmarkEnd w:id="91"/>
    </w:p>
    <w:p w14:paraId="0C050D3C" w14:textId="1E71C7B9" w:rsidR="0044071D" w:rsidRPr="00A67F40" w:rsidRDefault="0044071D" w:rsidP="00AB46CE">
      <w:pPr>
        <w:rPr>
          <w:rFonts w:cstheme="minorHAnsi"/>
        </w:rPr>
      </w:pPr>
      <w:r w:rsidRPr="00CC76DE">
        <w:rPr>
          <w:rFonts w:cstheme="minorHAnsi"/>
        </w:rPr>
        <w:t>Usage of any phon</w:t>
      </w:r>
      <w:r w:rsidR="00040D3D">
        <w:rPr>
          <w:rFonts w:cstheme="minorHAnsi"/>
        </w:rPr>
        <w:t xml:space="preserve">e or computer (belonging to a </w:t>
      </w:r>
      <w:r w:rsidRPr="00CC76DE">
        <w:rPr>
          <w:rFonts w:cstheme="minorHAnsi"/>
        </w:rPr>
        <w:t xml:space="preserve">student or </w:t>
      </w:r>
      <w:r w:rsidR="00040D3D">
        <w:rPr>
          <w:rFonts w:cstheme="minorHAnsi"/>
        </w:rPr>
        <w:t xml:space="preserve">the </w:t>
      </w:r>
      <w:r w:rsidRPr="00CC76DE">
        <w:rPr>
          <w:rFonts w:cstheme="minorHAnsi"/>
        </w:rPr>
        <w:t>department) for personal purposes is strictly prohibited d</w:t>
      </w:r>
      <w:r>
        <w:rPr>
          <w:rFonts w:cstheme="minorHAnsi"/>
        </w:rPr>
        <w:t>uring scheduled clinical hours.  Students may use their personal phones during breaks</w:t>
      </w:r>
      <w:r w:rsidR="0071103C">
        <w:rPr>
          <w:rFonts w:cstheme="minorHAnsi"/>
        </w:rPr>
        <w:t>, outside of the department and patient care areas</w:t>
      </w:r>
      <w:r>
        <w:rPr>
          <w:rFonts w:cstheme="minorHAnsi"/>
        </w:rPr>
        <w:t xml:space="preserve">.  Students needing a mode of emergency communication with others should distribute the department phone # to friends/family/childcare providers, etc.  </w:t>
      </w:r>
      <w:r>
        <w:t xml:space="preserve">In the rare circumstance that a student must use any phone or computer for personal purposes, they need to receive approval from the </w:t>
      </w:r>
      <w:r w:rsidR="00040D3D">
        <w:t xml:space="preserve">supervising </w:t>
      </w:r>
      <w:r>
        <w:t xml:space="preserve">technologist. </w:t>
      </w:r>
      <w:r>
        <w:rPr>
          <w:rFonts w:cstheme="minorHAnsi"/>
        </w:rPr>
        <w:t xml:space="preserve"> </w:t>
      </w:r>
    </w:p>
    <w:p w14:paraId="48574F09" w14:textId="77777777" w:rsidR="005B3995" w:rsidRPr="00A67F40" w:rsidRDefault="005B3995" w:rsidP="00AB46CE">
      <w:pPr>
        <w:pStyle w:val="Heading4"/>
        <w:rPr>
          <w:rFonts w:asciiTheme="minorHAnsi" w:hAnsiTheme="minorHAnsi" w:cstheme="minorHAnsi"/>
        </w:rPr>
      </w:pPr>
      <w:bookmarkStart w:id="92" w:name="_Toc14876297"/>
      <w:r w:rsidRPr="00A67F40">
        <w:rPr>
          <w:rFonts w:asciiTheme="minorHAnsi" w:hAnsiTheme="minorHAnsi" w:cstheme="minorHAnsi"/>
        </w:rPr>
        <w:t>Other Professional Guidelines</w:t>
      </w:r>
      <w:bookmarkEnd w:id="92"/>
      <w:r w:rsidRPr="00A67F40">
        <w:rPr>
          <w:rFonts w:asciiTheme="minorHAnsi" w:hAnsiTheme="minorHAnsi" w:cstheme="minorHAnsi"/>
        </w:rPr>
        <w:t xml:space="preserve"> </w:t>
      </w:r>
    </w:p>
    <w:p w14:paraId="587FF120" w14:textId="77777777" w:rsidR="005B3995" w:rsidRPr="00A67F40" w:rsidRDefault="005B3995" w:rsidP="000A1EF3">
      <w:pPr>
        <w:pStyle w:val="ListParagraph"/>
        <w:numPr>
          <w:ilvl w:val="0"/>
          <w:numId w:val="25"/>
        </w:numPr>
        <w:spacing w:before="0" w:after="0"/>
        <w:contextualSpacing w:val="0"/>
        <w:rPr>
          <w:rFonts w:cstheme="minorHAnsi"/>
          <w:b/>
        </w:rPr>
      </w:pPr>
      <w:r w:rsidRPr="00A67F40">
        <w:rPr>
          <w:rFonts w:cstheme="minorHAnsi"/>
        </w:rPr>
        <w:t xml:space="preserve">Many of our clinic sites are located on ‘smoke-free’ campuses, students must adhere to those policies. Smoking must be conducted in designated smoking areas. Students should remain aware that many of the patients are sensitive to the smell associated with smoking. </w:t>
      </w:r>
    </w:p>
    <w:p w14:paraId="4E9D99F4" w14:textId="77777777" w:rsidR="005B3995" w:rsidRPr="00A67F40" w:rsidRDefault="005B3995" w:rsidP="000A1EF3">
      <w:pPr>
        <w:pStyle w:val="ListParagraph"/>
        <w:numPr>
          <w:ilvl w:val="0"/>
          <w:numId w:val="25"/>
        </w:numPr>
        <w:spacing w:before="0" w:after="0"/>
        <w:rPr>
          <w:rFonts w:cstheme="minorHAnsi"/>
          <w:b/>
        </w:rPr>
      </w:pPr>
      <w:r w:rsidRPr="00A67F40">
        <w:rPr>
          <w:rFonts w:cstheme="minorHAnsi"/>
        </w:rPr>
        <w:t>Eating food/drinking should be done in designated areas during scheduled breaks</w:t>
      </w:r>
    </w:p>
    <w:p w14:paraId="0F6C41BC" w14:textId="2BAC930A" w:rsidR="005B3995" w:rsidRPr="00A67F40" w:rsidRDefault="005B3995" w:rsidP="000A1EF3">
      <w:pPr>
        <w:pStyle w:val="ListParagraph"/>
        <w:numPr>
          <w:ilvl w:val="0"/>
          <w:numId w:val="25"/>
        </w:numPr>
        <w:spacing w:before="0" w:after="0"/>
        <w:rPr>
          <w:rFonts w:cstheme="minorHAnsi"/>
          <w:b/>
        </w:rPr>
      </w:pPr>
      <w:r w:rsidRPr="00A67F40">
        <w:rPr>
          <w:rFonts w:cstheme="minorHAnsi"/>
        </w:rPr>
        <w:t xml:space="preserve">Working on homework should not be done during scheduled clinical hours, </w:t>
      </w:r>
      <w:r w:rsidRPr="008A7C00">
        <w:rPr>
          <w:rFonts w:cstheme="minorHAnsi"/>
        </w:rPr>
        <w:t>this includes Trajecsys Daily Logs</w:t>
      </w:r>
      <w:r w:rsidR="009C04C1" w:rsidRPr="00A67F40">
        <w:rPr>
          <w:rFonts w:cstheme="minorHAnsi"/>
          <w:b/>
        </w:rPr>
        <w:br/>
      </w:r>
    </w:p>
    <w:p w14:paraId="510C8D7B" w14:textId="5347787A" w:rsidR="00E93D34" w:rsidRPr="008A7C00" w:rsidRDefault="009C04C1" w:rsidP="008A7C00">
      <w:pPr>
        <w:pStyle w:val="Heading3"/>
        <w:rPr>
          <w:color w:val="00B050"/>
          <w:szCs w:val="22"/>
        </w:rPr>
      </w:pPr>
      <w:bookmarkStart w:id="93" w:name="_Toc14876298"/>
      <w:r w:rsidRPr="00A67F40">
        <w:t xml:space="preserve">Clinical </w:t>
      </w:r>
      <w:r w:rsidR="005B3995" w:rsidRPr="00A67F40">
        <w:t>Attendance Policy</w:t>
      </w:r>
      <w:bookmarkEnd w:id="93"/>
    </w:p>
    <w:p w14:paraId="60964C2B" w14:textId="2F3EEFAF" w:rsidR="00E93D34" w:rsidRPr="00F923DB" w:rsidRDefault="00E93D34" w:rsidP="00D02D37">
      <w:pPr>
        <w:rPr>
          <w:rFonts w:cstheme="minorHAnsi"/>
        </w:rPr>
      </w:pPr>
      <w:r w:rsidRPr="008A7C00">
        <w:rPr>
          <w:rFonts w:eastAsia="Times New Roman" w:cstheme="minorHAnsi"/>
          <w:szCs w:val="22"/>
        </w:rPr>
        <w:t xml:space="preserve">The experience students gain in clinical will directly affect the medical diagnosis, treatment and safety of patients.  Therefore, students are expected to attend all clinical shifts as scheduled.  </w:t>
      </w:r>
      <w:r w:rsidRPr="00164647">
        <w:rPr>
          <w:rFonts w:cstheme="minorHAnsi"/>
        </w:rPr>
        <w:t xml:space="preserve">The student will be assigned various shifts and rotations throughout their clinical experience. </w:t>
      </w:r>
      <w:r w:rsidR="00B605D4">
        <w:rPr>
          <w:rFonts w:cstheme="minorHAnsi"/>
        </w:rPr>
        <w:t xml:space="preserve"> </w:t>
      </w:r>
      <w:r w:rsidRPr="00164647">
        <w:rPr>
          <w:rFonts w:cstheme="minorHAnsi"/>
        </w:rPr>
        <w:t>Students may be required to attend clinic during evening, overnight, or weekend hours.</w:t>
      </w:r>
      <w:r w:rsidRPr="00F923DB">
        <w:t xml:space="preserve"> </w:t>
      </w:r>
      <w:r w:rsidRPr="00F923DB">
        <w:rPr>
          <w:rFonts w:cstheme="minorHAnsi"/>
        </w:rPr>
        <w:t xml:space="preserve">Student assigned shifts are to be worked as scheduled and cannot be modified. </w:t>
      </w:r>
      <w:r w:rsidR="00B605D4">
        <w:rPr>
          <w:rFonts w:cstheme="minorHAnsi"/>
        </w:rPr>
        <w:t xml:space="preserve"> </w:t>
      </w:r>
      <w:r w:rsidRPr="00F923DB">
        <w:rPr>
          <w:rFonts w:cstheme="minorHAnsi"/>
        </w:rPr>
        <w:t xml:space="preserve">Students cannot swap shifts or alter the begin/end times of their scheduled shifts.  </w:t>
      </w:r>
      <w:r w:rsidRPr="00F923DB">
        <w:rPr>
          <w:rFonts w:cstheme="minorHAnsi"/>
          <w:szCs w:val="22"/>
        </w:rPr>
        <w:t>Disciplinary action will be taken if students are at clinic during unapproved times</w:t>
      </w:r>
      <w:r w:rsidR="00B605D4">
        <w:rPr>
          <w:rFonts w:cstheme="minorHAnsi"/>
          <w:szCs w:val="22"/>
        </w:rPr>
        <w:t xml:space="preserve">. </w:t>
      </w:r>
      <w:r w:rsidRPr="00F923DB">
        <w:rPr>
          <w:rFonts w:cstheme="minorHAnsi"/>
        </w:rPr>
        <w:t xml:space="preserve"> Only the Clinical Coordinator or Program Director may modify a student’s clinical rotation or assignment. </w:t>
      </w:r>
    </w:p>
    <w:p w14:paraId="59D95290" w14:textId="011512AA" w:rsidR="00E17FF1" w:rsidRPr="00F923DB" w:rsidRDefault="00E93D34" w:rsidP="00D02D37">
      <w:pPr>
        <w:rPr>
          <w:rFonts w:cstheme="minorHAnsi"/>
        </w:rPr>
      </w:pPr>
      <w:r w:rsidRPr="008A7C00">
        <w:rPr>
          <w:rFonts w:eastAsia="Times New Roman" w:cstheme="minorHAnsi"/>
          <w:bCs/>
          <w:szCs w:val="22"/>
        </w:rPr>
        <w:t xml:space="preserve">Students who experience multiple attendance incidents </w:t>
      </w:r>
      <w:r w:rsidR="00B605D4">
        <w:rPr>
          <w:rFonts w:eastAsia="Times New Roman" w:cstheme="minorHAnsi"/>
          <w:bCs/>
          <w:szCs w:val="22"/>
        </w:rPr>
        <w:t>may</w:t>
      </w:r>
      <w:r w:rsidRPr="008A7C00">
        <w:rPr>
          <w:rFonts w:eastAsia="Times New Roman" w:cstheme="minorHAnsi"/>
          <w:bCs/>
          <w:szCs w:val="22"/>
        </w:rPr>
        <w:t xml:space="preserve"> have their course grade reduced. </w:t>
      </w:r>
      <w:r w:rsidR="00B605D4">
        <w:rPr>
          <w:rFonts w:cstheme="minorHAnsi"/>
        </w:rPr>
        <w:t>Clinical a</w:t>
      </w:r>
      <w:r w:rsidRPr="008A7C00">
        <w:rPr>
          <w:rFonts w:cstheme="minorHAnsi"/>
        </w:rPr>
        <w:t>ttendance incidents are defined as follows:</w:t>
      </w:r>
    </w:p>
    <w:p w14:paraId="02F7C6E4" w14:textId="529C2424" w:rsidR="00963248" w:rsidRPr="00164647" w:rsidRDefault="00963248" w:rsidP="008A7C00">
      <w:pPr>
        <w:pStyle w:val="ListParagraph"/>
        <w:numPr>
          <w:ilvl w:val="0"/>
          <w:numId w:val="35"/>
        </w:numPr>
        <w:spacing w:before="0" w:after="0"/>
        <w:contextualSpacing w:val="0"/>
        <w:rPr>
          <w:rFonts w:cstheme="minorHAnsi"/>
          <w:szCs w:val="22"/>
        </w:rPr>
      </w:pPr>
      <w:r w:rsidRPr="008A7C00">
        <w:rPr>
          <w:rFonts w:cstheme="minorHAnsi"/>
          <w:b/>
          <w:szCs w:val="22"/>
        </w:rPr>
        <w:lastRenderedPageBreak/>
        <w:t>Tardy (T):</w:t>
      </w:r>
      <w:r w:rsidRPr="00164647">
        <w:rPr>
          <w:rFonts w:cstheme="minorHAnsi"/>
          <w:szCs w:val="22"/>
        </w:rPr>
        <w:t xml:space="preserve"> A clock-in 7-minutes or more past the scheduled arrival time</w:t>
      </w:r>
    </w:p>
    <w:p w14:paraId="7695D1FF" w14:textId="77777777" w:rsidR="00963248" w:rsidRPr="00164647" w:rsidRDefault="00963248" w:rsidP="008A7C00">
      <w:pPr>
        <w:pStyle w:val="ListParagraph"/>
        <w:numPr>
          <w:ilvl w:val="0"/>
          <w:numId w:val="35"/>
        </w:numPr>
        <w:spacing w:before="0" w:after="0"/>
        <w:contextualSpacing w:val="0"/>
        <w:rPr>
          <w:rFonts w:cstheme="minorHAnsi"/>
          <w:szCs w:val="22"/>
        </w:rPr>
      </w:pPr>
      <w:r w:rsidRPr="008A7C00">
        <w:rPr>
          <w:rFonts w:cstheme="minorHAnsi"/>
          <w:b/>
          <w:szCs w:val="22"/>
        </w:rPr>
        <w:t>Leave Early (LE):</w:t>
      </w:r>
      <w:r w:rsidRPr="00164647">
        <w:rPr>
          <w:rFonts w:cstheme="minorHAnsi"/>
          <w:szCs w:val="22"/>
        </w:rPr>
        <w:t xml:space="preserve"> A clock-out 7-minutes or more prior to the scheduled leave time</w:t>
      </w:r>
    </w:p>
    <w:p w14:paraId="6204254C" w14:textId="59B19AB9" w:rsidR="009C3145" w:rsidRPr="00164647" w:rsidRDefault="00963248" w:rsidP="008A7C00">
      <w:pPr>
        <w:pStyle w:val="ListParagraph"/>
        <w:numPr>
          <w:ilvl w:val="0"/>
          <w:numId w:val="35"/>
        </w:numPr>
        <w:spacing w:before="0" w:after="0"/>
        <w:contextualSpacing w:val="0"/>
        <w:rPr>
          <w:rFonts w:cstheme="minorHAnsi"/>
          <w:szCs w:val="22"/>
        </w:rPr>
      </w:pPr>
      <w:r w:rsidRPr="008A7C00">
        <w:rPr>
          <w:rFonts w:cstheme="minorHAnsi"/>
          <w:b/>
          <w:szCs w:val="22"/>
        </w:rPr>
        <w:t>Absence (A):</w:t>
      </w:r>
      <w:r w:rsidRPr="00164647">
        <w:rPr>
          <w:rFonts w:cstheme="minorHAnsi"/>
          <w:i/>
          <w:szCs w:val="22"/>
        </w:rPr>
        <w:t xml:space="preserve"> </w:t>
      </w:r>
      <w:r w:rsidRPr="00164647">
        <w:rPr>
          <w:rFonts w:cstheme="minorHAnsi"/>
          <w:szCs w:val="22"/>
        </w:rPr>
        <w:t>A missed clinical shift</w:t>
      </w:r>
    </w:p>
    <w:p w14:paraId="51AC55B4" w14:textId="4F3EA760" w:rsidR="00EF1F23" w:rsidRPr="008C38A4" w:rsidRDefault="00963248" w:rsidP="008C38A4">
      <w:pPr>
        <w:pStyle w:val="ListParagraph"/>
        <w:numPr>
          <w:ilvl w:val="0"/>
          <w:numId w:val="35"/>
        </w:numPr>
        <w:spacing w:before="0" w:after="0"/>
        <w:contextualSpacing w:val="0"/>
      </w:pPr>
      <w:r w:rsidRPr="008A7C00">
        <w:rPr>
          <w:rFonts w:cstheme="minorHAnsi"/>
          <w:b/>
          <w:szCs w:val="22"/>
        </w:rPr>
        <w:t>Missed Time Punch</w:t>
      </w:r>
      <w:r w:rsidR="00371FF4" w:rsidRPr="008A7C00">
        <w:rPr>
          <w:rFonts w:cstheme="minorHAnsi"/>
          <w:b/>
          <w:szCs w:val="22"/>
        </w:rPr>
        <w:t>es</w:t>
      </w:r>
      <w:r w:rsidRPr="008A7C00">
        <w:rPr>
          <w:rFonts w:cstheme="minorHAnsi"/>
          <w:b/>
          <w:szCs w:val="22"/>
        </w:rPr>
        <w:t xml:space="preserve"> (MTP):</w:t>
      </w:r>
      <w:r w:rsidRPr="008C38A4">
        <w:rPr>
          <w:rFonts w:cstheme="minorHAnsi"/>
          <w:szCs w:val="22"/>
        </w:rPr>
        <w:t xml:space="preserve"> </w:t>
      </w:r>
      <w:r w:rsidR="00335649" w:rsidRPr="008C38A4">
        <w:rPr>
          <w:rFonts w:cstheme="minorHAnsi"/>
          <w:szCs w:val="22"/>
        </w:rPr>
        <w:t>When a student fails to clock in or out of Tra</w:t>
      </w:r>
      <w:r w:rsidR="00335649" w:rsidRPr="009D6ECB">
        <w:rPr>
          <w:rFonts w:cstheme="minorHAnsi"/>
          <w:szCs w:val="22"/>
        </w:rPr>
        <w:t>jecsys for their shift</w:t>
      </w:r>
      <w:r w:rsidR="009C3145">
        <w:rPr>
          <w:rFonts w:cstheme="minorHAnsi"/>
          <w:szCs w:val="22"/>
        </w:rPr>
        <w:t>, clocks</w:t>
      </w:r>
      <w:r w:rsidR="00335649" w:rsidRPr="009D6ECB">
        <w:rPr>
          <w:rFonts w:cstheme="minorHAnsi"/>
          <w:szCs w:val="22"/>
        </w:rPr>
        <w:t xml:space="preserve"> </w:t>
      </w:r>
      <w:r w:rsidR="00EF1F23" w:rsidRPr="008A7C00">
        <w:t>into the wrong clinic site, creat</w:t>
      </w:r>
      <w:r w:rsidR="009C3145">
        <w:t>es</w:t>
      </w:r>
      <w:r w:rsidRPr="008C38A4">
        <w:t xml:space="preserve"> a ti</w:t>
      </w:r>
      <w:r w:rsidR="007A08C7" w:rsidRPr="008C38A4">
        <w:t>me exception without permission</w:t>
      </w:r>
      <w:r w:rsidR="00EF1F23" w:rsidRPr="008A7C00">
        <w:t xml:space="preserve">, </w:t>
      </w:r>
      <w:r w:rsidR="009C3145">
        <w:t>and/or</w:t>
      </w:r>
      <w:r w:rsidR="00EF1F23" w:rsidRPr="008A7C00">
        <w:t xml:space="preserve"> c</w:t>
      </w:r>
      <w:r w:rsidR="007A08C7" w:rsidRPr="008C38A4">
        <w:t>lock</w:t>
      </w:r>
      <w:r w:rsidR="009C3145">
        <w:t>s</w:t>
      </w:r>
      <w:r w:rsidR="007A08C7" w:rsidRPr="008C38A4">
        <w:t xml:space="preserve"> in/</w:t>
      </w:r>
      <w:r w:rsidRPr="009C3145">
        <w:t xml:space="preserve">out while outside of the department or clinic site (i.e. </w:t>
      </w:r>
      <w:r w:rsidR="00EF1F23" w:rsidRPr="008A7C00">
        <w:t>parking lot, drive home, etc.).</w:t>
      </w:r>
    </w:p>
    <w:p w14:paraId="1596A4EC" w14:textId="21E35498" w:rsidR="00335649" w:rsidRPr="008A7C00" w:rsidRDefault="00335649" w:rsidP="008A7C00">
      <w:pPr>
        <w:pStyle w:val="ListParagraph"/>
        <w:numPr>
          <w:ilvl w:val="1"/>
          <w:numId w:val="35"/>
        </w:numPr>
        <w:spacing w:before="0" w:after="0"/>
        <w:contextualSpacing w:val="0"/>
        <w:rPr>
          <w:rFonts w:cstheme="minorHAnsi"/>
          <w:b/>
          <w:szCs w:val="22"/>
        </w:rPr>
      </w:pPr>
      <w:r w:rsidRPr="008A7C00">
        <w:rPr>
          <w:rFonts w:cstheme="minorHAnsi"/>
          <w:b/>
          <w:szCs w:val="22"/>
        </w:rPr>
        <w:t>Every MTP over 3 occur</w:t>
      </w:r>
      <w:r w:rsidR="009C3145">
        <w:rPr>
          <w:rFonts w:cstheme="minorHAnsi"/>
          <w:b/>
          <w:szCs w:val="22"/>
        </w:rPr>
        <w:t>r</w:t>
      </w:r>
      <w:r w:rsidRPr="008A7C00">
        <w:rPr>
          <w:rFonts w:cstheme="minorHAnsi"/>
          <w:b/>
          <w:szCs w:val="22"/>
        </w:rPr>
        <w:t xml:space="preserve">ences will </w:t>
      </w:r>
      <w:r w:rsidR="009C3145" w:rsidRPr="008C38A4">
        <w:rPr>
          <w:rFonts w:cstheme="minorHAnsi"/>
          <w:b/>
          <w:szCs w:val="22"/>
        </w:rPr>
        <w:t>result in 1</w:t>
      </w:r>
      <w:r w:rsidRPr="008A7C00">
        <w:rPr>
          <w:rFonts w:cstheme="minorHAnsi"/>
          <w:b/>
          <w:szCs w:val="22"/>
        </w:rPr>
        <w:t xml:space="preserve"> attendance incident</w:t>
      </w:r>
    </w:p>
    <w:p w14:paraId="67C63042" w14:textId="3786B0DC" w:rsidR="007A08C7" w:rsidRPr="008A7C00" w:rsidRDefault="007A08C7" w:rsidP="00E8615A">
      <w:pPr>
        <w:pStyle w:val="ListParagraph"/>
        <w:numPr>
          <w:ilvl w:val="0"/>
          <w:numId w:val="35"/>
        </w:numPr>
        <w:spacing w:before="0" w:after="0"/>
        <w:contextualSpacing w:val="0"/>
        <w:rPr>
          <w:rFonts w:cstheme="minorHAnsi"/>
          <w:szCs w:val="22"/>
        </w:rPr>
        <w:sectPr w:rsidR="007A08C7" w:rsidRPr="008A7C00" w:rsidSect="00963248">
          <w:type w:val="continuous"/>
          <w:pgSz w:w="12240" w:h="15840"/>
          <w:pgMar w:top="1008" w:right="1440" w:bottom="1008" w:left="1440" w:header="720" w:footer="720" w:gutter="0"/>
          <w:cols w:space="720"/>
        </w:sectPr>
      </w:pPr>
      <w:r w:rsidRPr="008A7C00">
        <w:rPr>
          <w:rFonts w:cstheme="minorHAnsi"/>
          <w:b/>
          <w:szCs w:val="22"/>
        </w:rPr>
        <w:t>No Call/No Show (NCNS):</w:t>
      </w:r>
      <w:r w:rsidRPr="008A7C00">
        <w:rPr>
          <w:rFonts w:cstheme="minorHAnsi"/>
          <w:szCs w:val="22"/>
        </w:rPr>
        <w:t xml:space="preserve"> Failure to </w:t>
      </w:r>
      <w:r w:rsidR="00E93D34" w:rsidRPr="008A7C00">
        <w:rPr>
          <w:rFonts w:cstheme="minorHAnsi"/>
          <w:szCs w:val="22"/>
        </w:rPr>
        <w:t>follow the call-in procedure</w:t>
      </w:r>
      <w:r w:rsidR="00E93D34" w:rsidRPr="008A7C00" w:rsidDel="00E93D34">
        <w:rPr>
          <w:rFonts w:cstheme="minorHAnsi"/>
          <w:szCs w:val="22"/>
        </w:rPr>
        <w:t xml:space="preserve"> </w:t>
      </w:r>
    </w:p>
    <w:p w14:paraId="378A2673" w14:textId="49C1D664" w:rsidR="00963248" w:rsidRPr="00225702" w:rsidRDefault="00963248" w:rsidP="008A7C00">
      <w:pPr>
        <w:pStyle w:val="Heading4"/>
      </w:pPr>
      <w:bookmarkStart w:id="94" w:name="_Toc14876299"/>
      <w:r w:rsidRPr="008A7C00">
        <w:rPr>
          <w:color w:val="auto"/>
        </w:rPr>
        <w:t>Attendance Inciden</w:t>
      </w:r>
      <w:r w:rsidR="00371FF4" w:rsidRPr="008A7C00">
        <w:rPr>
          <w:color w:val="auto"/>
        </w:rPr>
        <w:t>t</w:t>
      </w:r>
      <w:r w:rsidRPr="008A7C00">
        <w:rPr>
          <w:color w:val="auto"/>
        </w:rPr>
        <w:t xml:space="preserve"> Grade Deductions</w:t>
      </w:r>
      <w:bookmarkEnd w:id="94"/>
      <w:r w:rsidRPr="008A7C00">
        <w:rPr>
          <w:color w:val="auto"/>
        </w:rPr>
        <w:t xml:space="preserve"> </w:t>
      </w:r>
    </w:p>
    <w:p w14:paraId="756F1F83" w14:textId="77777777" w:rsidR="00371FF4" w:rsidRPr="008A7C00" w:rsidRDefault="00371FF4" w:rsidP="00371FF4">
      <w:pPr>
        <w:numPr>
          <w:ilvl w:val="0"/>
          <w:numId w:val="34"/>
        </w:numPr>
        <w:spacing w:before="0" w:beforeAutospacing="1" w:after="100" w:afterAutospacing="1" w:line="276" w:lineRule="auto"/>
        <w:rPr>
          <w:rFonts w:eastAsia="Times New Roman" w:cstheme="minorHAnsi"/>
          <w:szCs w:val="22"/>
        </w:rPr>
      </w:pPr>
      <w:r w:rsidRPr="008A7C00">
        <w:rPr>
          <w:rFonts w:eastAsia="Times New Roman" w:cstheme="minorHAnsi"/>
          <w:szCs w:val="22"/>
        </w:rPr>
        <w:t>The first incident carries no grade deduction</w:t>
      </w:r>
    </w:p>
    <w:p w14:paraId="4318D5CE" w14:textId="77777777" w:rsidR="00371FF4" w:rsidRPr="008A7C00" w:rsidRDefault="00371FF4" w:rsidP="00371FF4">
      <w:pPr>
        <w:numPr>
          <w:ilvl w:val="0"/>
          <w:numId w:val="34"/>
        </w:numPr>
        <w:spacing w:before="0" w:beforeAutospacing="1" w:after="100" w:afterAutospacing="1" w:line="276" w:lineRule="auto"/>
        <w:rPr>
          <w:rFonts w:eastAsia="Times New Roman" w:cstheme="minorHAnsi"/>
          <w:szCs w:val="22"/>
        </w:rPr>
      </w:pPr>
      <w:r w:rsidRPr="008A7C00">
        <w:rPr>
          <w:rFonts w:eastAsia="Times New Roman" w:cstheme="minorHAnsi"/>
          <w:szCs w:val="22"/>
        </w:rPr>
        <w:t>The second incident results in a 1% grade deduction</w:t>
      </w:r>
    </w:p>
    <w:p w14:paraId="2ACF2B5C" w14:textId="77777777" w:rsidR="00371FF4" w:rsidRPr="008A7C00" w:rsidRDefault="00371FF4" w:rsidP="00371FF4">
      <w:pPr>
        <w:numPr>
          <w:ilvl w:val="0"/>
          <w:numId w:val="34"/>
        </w:numPr>
        <w:spacing w:before="0" w:beforeAutospacing="1" w:after="100" w:afterAutospacing="1" w:line="276" w:lineRule="auto"/>
        <w:rPr>
          <w:rFonts w:eastAsia="Times New Roman" w:cstheme="minorHAnsi"/>
          <w:szCs w:val="22"/>
        </w:rPr>
      </w:pPr>
      <w:r w:rsidRPr="008A7C00">
        <w:rPr>
          <w:rFonts w:eastAsia="Times New Roman" w:cstheme="minorHAnsi"/>
          <w:szCs w:val="22"/>
        </w:rPr>
        <w:t>The third incident results in a 3% grade deduction</w:t>
      </w:r>
    </w:p>
    <w:p w14:paraId="68BF34FF" w14:textId="77777777" w:rsidR="00371FF4" w:rsidRPr="008A7C00" w:rsidRDefault="00371FF4" w:rsidP="00371FF4">
      <w:pPr>
        <w:numPr>
          <w:ilvl w:val="0"/>
          <w:numId w:val="34"/>
        </w:numPr>
        <w:spacing w:before="0" w:beforeAutospacing="1" w:after="100" w:afterAutospacing="1" w:line="276" w:lineRule="auto"/>
        <w:rPr>
          <w:rFonts w:eastAsia="Times New Roman" w:cstheme="minorHAnsi"/>
          <w:szCs w:val="22"/>
        </w:rPr>
      </w:pPr>
      <w:r w:rsidRPr="008A7C00">
        <w:rPr>
          <w:rFonts w:eastAsia="Times New Roman" w:cstheme="minorHAnsi"/>
          <w:szCs w:val="22"/>
        </w:rPr>
        <w:t>The fourth incident results in a 5% grade deduction</w:t>
      </w:r>
    </w:p>
    <w:p w14:paraId="0A610CE8" w14:textId="77777777" w:rsidR="00371FF4" w:rsidRPr="008A7C00" w:rsidRDefault="00371FF4" w:rsidP="00371FF4">
      <w:pPr>
        <w:numPr>
          <w:ilvl w:val="0"/>
          <w:numId w:val="34"/>
        </w:numPr>
        <w:spacing w:before="0" w:beforeAutospacing="1" w:after="100" w:afterAutospacing="1" w:line="276" w:lineRule="auto"/>
        <w:rPr>
          <w:rFonts w:eastAsia="Times New Roman" w:cstheme="minorHAnsi"/>
          <w:szCs w:val="22"/>
        </w:rPr>
      </w:pPr>
      <w:r w:rsidRPr="008A7C00">
        <w:rPr>
          <w:rFonts w:eastAsia="Times New Roman" w:cstheme="minorHAnsi"/>
          <w:szCs w:val="22"/>
        </w:rPr>
        <w:t>The fifth incident results in a 10% grade deduction</w:t>
      </w:r>
    </w:p>
    <w:p w14:paraId="4838D3D5" w14:textId="77777777" w:rsidR="00371FF4" w:rsidRPr="008A7C00" w:rsidRDefault="00371FF4" w:rsidP="00371FF4">
      <w:pPr>
        <w:numPr>
          <w:ilvl w:val="0"/>
          <w:numId w:val="34"/>
        </w:numPr>
        <w:spacing w:before="0" w:beforeAutospacing="1" w:after="100" w:afterAutospacing="1" w:line="276" w:lineRule="auto"/>
        <w:rPr>
          <w:rFonts w:eastAsia="Times New Roman" w:cstheme="minorHAnsi"/>
          <w:szCs w:val="22"/>
        </w:rPr>
      </w:pPr>
      <w:r w:rsidRPr="008A7C00">
        <w:rPr>
          <w:rFonts w:eastAsia="Times New Roman" w:cstheme="minorHAnsi"/>
          <w:szCs w:val="22"/>
        </w:rPr>
        <w:t>The sixth incident results in a 15% grade deduction</w:t>
      </w:r>
    </w:p>
    <w:p w14:paraId="45C500D8" w14:textId="2163417D" w:rsidR="00963248" w:rsidRPr="00F923DB" w:rsidRDefault="00371FF4" w:rsidP="008A7C00">
      <w:pPr>
        <w:numPr>
          <w:ilvl w:val="0"/>
          <w:numId w:val="34"/>
        </w:numPr>
        <w:spacing w:before="0" w:beforeAutospacing="1" w:after="100" w:afterAutospacing="1" w:line="276" w:lineRule="auto"/>
        <w:rPr>
          <w:rFonts w:cstheme="minorHAnsi"/>
          <w:b/>
          <w:u w:val="single"/>
        </w:rPr>
      </w:pPr>
      <w:r w:rsidRPr="008A7C00">
        <w:rPr>
          <w:rFonts w:eastAsia="Times New Roman" w:cstheme="minorHAnsi"/>
          <w:szCs w:val="22"/>
        </w:rPr>
        <w:t>Seven or more incidents result in a failing course grade and the student may not be eligible to continue in the program</w:t>
      </w:r>
    </w:p>
    <w:p w14:paraId="621AA98A" w14:textId="3A30CE4B" w:rsidR="00F923DB" w:rsidRPr="00F665C5" w:rsidRDefault="00F923DB" w:rsidP="008A7C00">
      <w:pPr>
        <w:spacing w:beforeAutospacing="1" w:after="100" w:afterAutospacing="1"/>
        <w:rPr>
          <w:rFonts w:eastAsia="Times New Roman" w:cstheme="minorHAnsi"/>
          <w:szCs w:val="22"/>
        </w:rPr>
      </w:pPr>
      <w:r w:rsidRPr="00225702">
        <w:rPr>
          <w:rFonts w:eastAsia="Times New Roman" w:cstheme="minorHAnsi"/>
          <w:bCs/>
          <w:szCs w:val="22"/>
        </w:rPr>
        <w:t xml:space="preserve">Students should note that each </w:t>
      </w:r>
      <w:r w:rsidRPr="008A7C00">
        <w:rPr>
          <w:rFonts w:eastAsia="Times New Roman" w:cstheme="minorHAnsi"/>
          <w:bCs/>
          <w:szCs w:val="22"/>
        </w:rPr>
        <w:t xml:space="preserve">attendance incident </w:t>
      </w:r>
      <w:r w:rsidRPr="00164647">
        <w:rPr>
          <w:rFonts w:eastAsia="Times New Roman" w:cstheme="minorHAnsi"/>
          <w:bCs/>
          <w:szCs w:val="22"/>
        </w:rPr>
        <w:t>is considered a single incident.</w:t>
      </w:r>
      <w:r w:rsidRPr="00164647">
        <w:rPr>
          <w:rFonts w:eastAsia="Times New Roman" w:cstheme="minorHAnsi"/>
          <w:szCs w:val="22"/>
        </w:rPr>
        <w:t> For example, a student who is late twice and absent twice will have their course grade deducted 5%.  </w:t>
      </w:r>
      <w:r w:rsidRPr="00225702">
        <w:rPr>
          <w:rFonts w:eastAsia="Times New Roman" w:cstheme="minorHAnsi"/>
          <w:b/>
          <w:bCs/>
          <w:szCs w:val="22"/>
        </w:rPr>
        <w:t>Grade deductions apply only to the course, not the whole program. </w:t>
      </w:r>
      <w:r w:rsidRPr="00225702">
        <w:rPr>
          <w:rFonts w:eastAsia="Times New Roman" w:cstheme="minorHAnsi"/>
          <w:szCs w:val="22"/>
        </w:rPr>
        <w:t xml:space="preserve">After the course is over, the student's attendance record is re-set. </w:t>
      </w:r>
    </w:p>
    <w:p w14:paraId="01D403BC" w14:textId="703779D5" w:rsidR="00F923DB" w:rsidRPr="008A7C00" w:rsidRDefault="008A7C00" w:rsidP="00F923DB">
      <w:pPr>
        <w:pStyle w:val="Heading4"/>
        <w:rPr>
          <w:color w:val="auto"/>
        </w:rPr>
      </w:pPr>
      <w:bookmarkStart w:id="95" w:name="_Toc14876300"/>
      <w:r>
        <w:rPr>
          <w:color w:val="auto"/>
        </w:rPr>
        <w:t>Unexcused vs. Excused Attendance Incidents</w:t>
      </w:r>
      <w:bookmarkEnd w:id="95"/>
    </w:p>
    <w:p w14:paraId="318540DE" w14:textId="76510645" w:rsidR="009C3145" w:rsidRDefault="009C3145" w:rsidP="009C3145">
      <w:pPr>
        <w:spacing w:beforeAutospacing="1" w:after="100" w:afterAutospacing="1"/>
        <w:rPr>
          <w:rFonts w:eastAsia="Times New Roman" w:cstheme="minorHAnsi"/>
          <w:color w:val="000000"/>
          <w:szCs w:val="22"/>
        </w:rPr>
      </w:pPr>
      <w:r w:rsidRPr="0023769C">
        <w:rPr>
          <w:rFonts w:eastAsia="Times New Roman" w:cstheme="minorHAnsi"/>
          <w:color w:val="000000"/>
          <w:szCs w:val="22"/>
        </w:rPr>
        <w:t>All</w:t>
      </w:r>
      <w:r>
        <w:rPr>
          <w:rFonts w:eastAsia="Times New Roman" w:cstheme="minorHAnsi"/>
          <w:color w:val="000000"/>
          <w:szCs w:val="22"/>
        </w:rPr>
        <w:t xml:space="preserve"> attendance incidents</w:t>
      </w:r>
      <w:r w:rsidRPr="0023769C">
        <w:rPr>
          <w:rFonts w:eastAsia="Times New Roman" w:cstheme="minorHAnsi"/>
          <w:color w:val="000000"/>
          <w:szCs w:val="22"/>
        </w:rPr>
        <w:t xml:space="preserve"> </w:t>
      </w:r>
      <w:r>
        <w:rPr>
          <w:rFonts w:eastAsia="Times New Roman" w:cstheme="minorHAnsi"/>
          <w:color w:val="000000"/>
          <w:szCs w:val="22"/>
        </w:rPr>
        <w:t xml:space="preserve">are </w:t>
      </w:r>
      <w:r w:rsidRPr="0023769C">
        <w:rPr>
          <w:rFonts w:eastAsia="Times New Roman" w:cstheme="minorHAnsi"/>
          <w:color w:val="000000"/>
          <w:szCs w:val="22"/>
        </w:rPr>
        <w:t>initially considered unexcused and may resul</w:t>
      </w:r>
      <w:r>
        <w:rPr>
          <w:rFonts w:eastAsia="Times New Roman" w:cstheme="minorHAnsi"/>
          <w:color w:val="000000"/>
          <w:szCs w:val="22"/>
        </w:rPr>
        <w:t>t in a course grade deduction.</w:t>
      </w:r>
      <w:r w:rsidRPr="0023769C">
        <w:rPr>
          <w:rFonts w:eastAsia="Times New Roman" w:cstheme="minorHAnsi"/>
          <w:color w:val="000000"/>
          <w:szCs w:val="22"/>
        </w:rPr>
        <w:t xml:space="preserve"> A student may request to have an </w:t>
      </w:r>
      <w:r>
        <w:rPr>
          <w:rFonts w:eastAsia="Times New Roman" w:cstheme="minorHAnsi"/>
          <w:color w:val="000000"/>
          <w:szCs w:val="22"/>
        </w:rPr>
        <w:t>incident</w:t>
      </w:r>
      <w:r w:rsidRPr="0023769C">
        <w:rPr>
          <w:rFonts w:eastAsia="Times New Roman" w:cstheme="minorHAnsi"/>
          <w:color w:val="000000"/>
          <w:szCs w:val="22"/>
        </w:rPr>
        <w:t xml:space="preserve"> excused due to extenuating circumstances</w:t>
      </w:r>
      <w:r>
        <w:rPr>
          <w:rFonts w:eastAsia="Times New Roman" w:cstheme="minorHAnsi"/>
          <w:color w:val="000000"/>
          <w:szCs w:val="22"/>
        </w:rPr>
        <w:t xml:space="preserve"> </w:t>
      </w:r>
      <w:r w:rsidRPr="0023769C">
        <w:rPr>
          <w:rFonts w:eastAsia="Times New Roman" w:cstheme="minorHAnsi"/>
          <w:color w:val="000000"/>
          <w:szCs w:val="22"/>
        </w:rPr>
        <w:t xml:space="preserve">in order to have a course grade deduction waived. The student must submit a request in writing to the </w:t>
      </w:r>
      <w:r>
        <w:rPr>
          <w:rFonts w:eastAsia="Times New Roman" w:cstheme="minorHAnsi"/>
          <w:color w:val="000000"/>
          <w:szCs w:val="22"/>
        </w:rPr>
        <w:t>instructor</w:t>
      </w:r>
      <w:r w:rsidRPr="0023769C">
        <w:rPr>
          <w:rFonts w:eastAsia="Times New Roman" w:cstheme="minorHAnsi"/>
          <w:color w:val="000000"/>
          <w:szCs w:val="22"/>
        </w:rPr>
        <w:t>, al</w:t>
      </w:r>
      <w:r w:rsidR="00A90E80">
        <w:rPr>
          <w:rFonts w:eastAsia="Times New Roman" w:cstheme="minorHAnsi"/>
          <w:color w:val="000000"/>
          <w:szCs w:val="22"/>
        </w:rPr>
        <w:t>ong with adequate documentation</w:t>
      </w:r>
      <w:r w:rsidRPr="0023769C">
        <w:rPr>
          <w:rFonts w:eastAsia="Times New Roman" w:cstheme="minorHAnsi"/>
          <w:color w:val="000000"/>
          <w:szCs w:val="22"/>
        </w:rPr>
        <w:t>, such as a physician’s note,</w:t>
      </w:r>
      <w:r>
        <w:rPr>
          <w:rFonts w:eastAsia="Times New Roman" w:cstheme="minorHAnsi"/>
          <w:color w:val="000000"/>
          <w:szCs w:val="22"/>
        </w:rPr>
        <w:t xml:space="preserve"> vehicle repair receipt, etc.  </w:t>
      </w:r>
      <w:r w:rsidR="00B605D4">
        <w:rPr>
          <w:rFonts w:eastAsia="Times New Roman" w:cstheme="minorHAnsi"/>
          <w:color w:val="000000"/>
          <w:szCs w:val="22"/>
        </w:rPr>
        <w:t>All determinations regarding a</w:t>
      </w:r>
      <w:r>
        <w:rPr>
          <w:rFonts w:eastAsia="Times New Roman" w:cstheme="minorHAnsi"/>
          <w:color w:val="000000"/>
          <w:szCs w:val="22"/>
        </w:rPr>
        <w:t xml:space="preserve">ttendance incidents </w:t>
      </w:r>
      <w:r w:rsidRPr="0023769C">
        <w:rPr>
          <w:rFonts w:eastAsia="Times New Roman" w:cstheme="minorHAnsi"/>
          <w:color w:val="000000"/>
          <w:szCs w:val="22"/>
        </w:rPr>
        <w:t>will</w:t>
      </w:r>
      <w:r>
        <w:rPr>
          <w:rFonts w:eastAsia="Times New Roman" w:cstheme="minorHAnsi"/>
          <w:color w:val="000000"/>
          <w:szCs w:val="22"/>
        </w:rPr>
        <w:t xml:space="preserve"> be</w:t>
      </w:r>
      <w:r w:rsidRPr="0023769C">
        <w:rPr>
          <w:rFonts w:eastAsia="Times New Roman" w:cstheme="minorHAnsi"/>
          <w:color w:val="000000"/>
          <w:szCs w:val="22"/>
        </w:rPr>
        <w:t xml:space="preserve"> </w:t>
      </w:r>
      <w:r w:rsidR="00B605D4">
        <w:rPr>
          <w:rFonts w:eastAsia="Times New Roman" w:cstheme="minorHAnsi"/>
          <w:color w:val="000000"/>
          <w:szCs w:val="22"/>
        </w:rPr>
        <w:t>made</w:t>
      </w:r>
      <w:r w:rsidRPr="0023769C">
        <w:rPr>
          <w:rFonts w:eastAsia="Times New Roman" w:cstheme="minorHAnsi"/>
          <w:color w:val="000000"/>
          <w:szCs w:val="22"/>
        </w:rPr>
        <w:t xml:space="preserve"> on a case by case basis, at the discretion of the </w:t>
      </w:r>
      <w:r>
        <w:rPr>
          <w:rFonts w:eastAsia="Times New Roman" w:cstheme="minorHAnsi"/>
          <w:color w:val="000000"/>
          <w:szCs w:val="22"/>
        </w:rPr>
        <w:t>instructor</w:t>
      </w:r>
      <w:r w:rsidRPr="0023769C">
        <w:rPr>
          <w:rFonts w:eastAsia="Times New Roman" w:cstheme="minorHAnsi"/>
          <w:color w:val="000000"/>
          <w:szCs w:val="22"/>
        </w:rPr>
        <w:t xml:space="preserve">. </w:t>
      </w:r>
      <w:r>
        <w:rPr>
          <w:rFonts w:eastAsia="Times New Roman" w:cstheme="minorHAnsi"/>
          <w:color w:val="000000"/>
          <w:szCs w:val="22"/>
        </w:rPr>
        <w:t xml:space="preserve">The following are some common examples of extenuating vs. non-extenuating circumstance: </w:t>
      </w:r>
    </w:p>
    <w:tbl>
      <w:tblPr>
        <w:tblStyle w:val="TableGrid"/>
        <w:tblW w:w="0" w:type="auto"/>
        <w:tblInd w:w="985" w:type="dxa"/>
        <w:tblLook w:val="04A0" w:firstRow="1" w:lastRow="0" w:firstColumn="1" w:lastColumn="0" w:noHBand="0" w:noVBand="1"/>
      </w:tblPr>
      <w:tblGrid>
        <w:gridCol w:w="3150"/>
        <w:gridCol w:w="3600"/>
      </w:tblGrid>
      <w:tr w:rsidR="00A90E80" w:rsidRPr="00A823D2" w14:paraId="26483218" w14:textId="77777777" w:rsidTr="008A7C00">
        <w:tc>
          <w:tcPr>
            <w:tcW w:w="3150" w:type="dxa"/>
          </w:tcPr>
          <w:p w14:paraId="2EB74647" w14:textId="77777777" w:rsidR="00A90E80" w:rsidRPr="00A823D2" w:rsidRDefault="00A90E80" w:rsidP="008A7C00">
            <w:pPr>
              <w:spacing w:beforeAutospacing="1" w:after="100" w:afterAutospacing="1"/>
              <w:rPr>
                <w:rFonts w:eastAsia="Times New Roman" w:cstheme="minorHAnsi"/>
                <w:b/>
                <w:color w:val="000000"/>
                <w:szCs w:val="22"/>
              </w:rPr>
            </w:pPr>
            <w:r w:rsidRPr="00A823D2">
              <w:rPr>
                <w:rFonts w:eastAsia="Times New Roman" w:cstheme="minorHAnsi"/>
                <w:b/>
                <w:color w:val="000000"/>
                <w:szCs w:val="22"/>
              </w:rPr>
              <w:t xml:space="preserve">Extenuating </w:t>
            </w:r>
          </w:p>
        </w:tc>
        <w:tc>
          <w:tcPr>
            <w:tcW w:w="3600" w:type="dxa"/>
          </w:tcPr>
          <w:p w14:paraId="480FEEC7" w14:textId="77777777" w:rsidR="00A90E80" w:rsidRPr="00A823D2" w:rsidRDefault="00A90E80" w:rsidP="008A7C00">
            <w:pPr>
              <w:spacing w:beforeAutospacing="1" w:after="100" w:afterAutospacing="1"/>
              <w:rPr>
                <w:rFonts w:eastAsia="Times New Roman" w:cstheme="minorHAnsi"/>
                <w:b/>
                <w:color w:val="000000"/>
                <w:szCs w:val="22"/>
              </w:rPr>
            </w:pPr>
            <w:r w:rsidRPr="00A823D2">
              <w:rPr>
                <w:rFonts w:eastAsia="Times New Roman" w:cstheme="minorHAnsi"/>
                <w:b/>
                <w:color w:val="000000"/>
                <w:szCs w:val="22"/>
              </w:rPr>
              <w:t>Non-Extenuating</w:t>
            </w:r>
            <w:r>
              <w:rPr>
                <w:rFonts w:eastAsia="Times New Roman" w:cstheme="minorHAnsi"/>
                <w:b/>
                <w:color w:val="000000"/>
                <w:szCs w:val="22"/>
              </w:rPr>
              <w:t xml:space="preserve"> </w:t>
            </w:r>
          </w:p>
        </w:tc>
      </w:tr>
      <w:tr w:rsidR="00A90E80" w14:paraId="68C53174" w14:textId="77777777" w:rsidTr="008A7C00">
        <w:tc>
          <w:tcPr>
            <w:tcW w:w="3150" w:type="dxa"/>
          </w:tcPr>
          <w:p w14:paraId="3AB6887A" w14:textId="77777777" w:rsidR="00A90E80" w:rsidRDefault="00A90E80" w:rsidP="008A7C00">
            <w:pPr>
              <w:spacing w:beforeAutospacing="1" w:after="100" w:afterAutospacing="1"/>
              <w:rPr>
                <w:rFonts w:eastAsia="Times New Roman" w:cstheme="minorHAnsi"/>
                <w:color w:val="000000"/>
                <w:szCs w:val="22"/>
              </w:rPr>
            </w:pPr>
            <w:r>
              <w:rPr>
                <w:rFonts w:eastAsia="Times New Roman" w:cstheme="minorHAnsi"/>
                <w:color w:val="000000"/>
                <w:szCs w:val="22"/>
              </w:rPr>
              <w:t xml:space="preserve">Bereavement/Funeral </w:t>
            </w:r>
          </w:p>
        </w:tc>
        <w:tc>
          <w:tcPr>
            <w:tcW w:w="3600" w:type="dxa"/>
          </w:tcPr>
          <w:p w14:paraId="079E8E49" w14:textId="77777777" w:rsidR="00A90E80" w:rsidRDefault="00A90E80" w:rsidP="008A7C00">
            <w:pPr>
              <w:spacing w:beforeAutospacing="1" w:after="100" w:afterAutospacing="1"/>
              <w:rPr>
                <w:rFonts w:eastAsia="Times New Roman" w:cstheme="minorHAnsi"/>
                <w:color w:val="000000"/>
                <w:szCs w:val="22"/>
              </w:rPr>
            </w:pPr>
            <w:r>
              <w:rPr>
                <w:rFonts w:eastAsia="Times New Roman" w:cstheme="minorHAnsi"/>
                <w:color w:val="000000"/>
                <w:szCs w:val="22"/>
              </w:rPr>
              <w:t>Childcare</w:t>
            </w:r>
          </w:p>
        </w:tc>
      </w:tr>
      <w:tr w:rsidR="00A90E80" w14:paraId="4087DE8A" w14:textId="77777777" w:rsidTr="008A7C00">
        <w:tc>
          <w:tcPr>
            <w:tcW w:w="3150" w:type="dxa"/>
          </w:tcPr>
          <w:p w14:paraId="70070C0D" w14:textId="77777777" w:rsidR="00A90E80" w:rsidRDefault="00A90E80" w:rsidP="008A7C00">
            <w:pPr>
              <w:spacing w:beforeAutospacing="1" w:after="100" w:afterAutospacing="1"/>
              <w:rPr>
                <w:rFonts w:eastAsia="Times New Roman" w:cstheme="minorHAnsi"/>
                <w:color w:val="000000"/>
                <w:szCs w:val="22"/>
              </w:rPr>
            </w:pPr>
            <w:r>
              <w:rPr>
                <w:rFonts w:eastAsia="Times New Roman" w:cstheme="minorHAnsi"/>
                <w:color w:val="000000"/>
                <w:szCs w:val="22"/>
              </w:rPr>
              <w:t>Illness or Injury</w:t>
            </w:r>
          </w:p>
        </w:tc>
        <w:tc>
          <w:tcPr>
            <w:tcW w:w="3600" w:type="dxa"/>
          </w:tcPr>
          <w:p w14:paraId="5966318D" w14:textId="77777777" w:rsidR="00A90E80" w:rsidRDefault="00A90E80" w:rsidP="008A7C00">
            <w:pPr>
              <w:spacing w:beforeAutospacing="1" w:after="100" w:afterAutospacing="1"/>
              <w:rPr>
                <w:rFonts w:eastAsia="Times New Roman" w:cstheme="minorHAnsi"/>
                <w:color w:val="000000"/>
                <w:szCs w:val="22"/>
              </w:rPr>
            </w:pPr>
            <w:r>
              <w:rPr>
                <w:rFonts w:eastAsia="Times New Roman" w:cstheme="minorHAnsi"/>
                <w:color w:val="000000"/>
                <w:szCs w:val="22"/>
              </w:rPr>
              <w:t>Work</w:t>
            </w:r>
          </w:p>
        </w:tc>
      </w:tr>
      <w:tr w:rsidR="00CA2DCD" w14:paraId="2FBEA0BE" w14:textId="77777777" w:rsidTr="008A7C00">
        <w:tc>
          <w:tcPr>
            <w:tcW w:w="3150" w:type="dxa"/>
          </w:tcPr>
          <w:p w14:paraId="377138B0" w14:textId="6AA58E0E"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Wedding</w:t>
            </w:r>
          </w:p>
        </w:tc>
        <w:tc>
          <w:tcPr>
            <w:tcW w:w="3600" w:type="dxa"/>
          </w:tcPr>
          <w:p w14:paraId="0D9888A4" w14:textId="77777777"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Vacation</w:t>
            </w:r>
          </w:p>
        </w:tc>
      </w:tr>
      <w:tr w:rsidR="00CA2DCD" w14:paraId="3843C025" w14:textId="77777777" w:rsidTr="008A7C00">
        <w:tc>
          <w:tcPr>
            <w:tcW w:w="3150" w:type="dxa"/>
          </w:tcPr>
          <w:p w14:paraId="3F297676" w14:textId="15811708"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Jury Duty</w:t>
            </w:r>
          </w:p>
        </w:tc>
        <w:tc>
          <w:tcPr>
            <w:tcW w:w="3600" w:type="dxa"/>
          </w:tcPr>
          <w:p w14:paraId="34B253C0" w14:textId="77777777"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Traffic/Road Conditions</w:t>
            </w:r>
          </w:p>
        </w:tc>
      </w:tr>
      <w:tr w:rsidR="00CA2DCD" w14:paraId="0978231D" w14:textId="77777777" w:rsidTr="008A7C00">
        <w:tc>
          <w:tcPr>
            <w:tcW w:w="3150" w:type="dxa"/>
          </w:tcPr>
          <w:p w14:paraId="1A2F2BA7" w14:textId="59F54F03"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Family Emergency</w:t>
            </w:r>
          </w:p>
        </w:tc>
        <w:tc>
          <w:tcPr>
            <w:tcW w:w="3600" w:type="dxa"/>
          </w:tcPr>
          <w:p w14:paraId="1EAA61D6" w14:textId="77777777"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Inclement weather (Campus open)</w:t>
            </w:r>
          </w:p>
        </w:tc>
      </w:tr>
      <w:tr w:rsidR="00CA2DCD" w14:paraId="63468FB5" w14:textId="77777777" w:rsidTr="008A7C00">
        <w:tc>
          <w:tcPr>
            <w:tcW w:w="3150" w:type="dxa"/>
          </w:tcPr>
          <w:p w14:paraId="60E7D73D" w14:textId="18070A72"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Sudden vehicle break-down</w:t>
            </w:r>
          </w:p>
        </w:tc>
        <w:tc>
          <w:tcPr>
            <w:tcW w:w="3600" w:type="dxa"/>
          </w:tcPr>
          <w:p w14:paraId="393938D8" w14:textId="77777777"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Over-slept</w:t>
            </w:r>
          </w:p>
        </w:tc>
      </w:tr>
      <w:tr w:rsidR="00CA2DCD" w14:paraId="72064385" w14:textId="77777777" w:rsidTr="008A7C00">
        <w:tc>
          <w:tcPr>
            <w:tcW w:w="3150" w:type="dxa"/>
          </w:tcPr>
          <w:p w14:paraId="2503F968" w14:textId="65744BB0"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Adoption/Birth of Child</w:t>
            </w:r>
          </w:p>
        </w:tc>
        <w:tc>
          <w:tcPr>
            <w:tcW w:w="3600" w:type="dxa"/>
          </w:tcPr>
          <w:p w14:paraId="2483DEC7" w14:textId="7BFA3741" w:rsidR="00CA2DCD" w:rsidRDefault="00CA2DCD" w:rsidP="008A7C00">
            <w:pPr>
              <w:spacing w:beforeAutospacing="1" w:after="100" w:afterAutospacing="1"/>
              <w:rPr>
                <w:rFonts w:eastAsia="Times New Roman" w:cstheme="minorHAnsi"/>
                <w:color w:val="000000"/>
                <w:szCs w:val="22"/>
              </w:rPr>
            </w:pPr>
            <w:r>
              <w:rPr>
                <w:rFonts w:eastAsia="Times New Roman" w:cstheme="minorHAnsi"/>
                <w:color w:val="000000"/>
                <w:szCs w:val="22"/>
              </w:rPr>
              <w:t>Routine Appointments</w:t>
            </w:r>
          </w:p>
        </w:tc>
      </w:tr>
    </w:tbl>
    <w:p w14:paraId="78B25F07" w14:textId="0FC84964" w:rsidR="009C3145" w:rsidRDefault="009C3145" w:rsidP="009C3145">
      <w:pPr>
        <w:spacing w:beforeAutospacing="1" w:after="100" w:afterAutospacing="1"/>
        <w:rPr>
          <w:rFonts w:eastAsia="Times New Roman" w:cstheme="minorHAnsi"/>
          <w:color w:val="000000"/>
          <w:szCs w:val="22"/>
        </w:rPr>
      </w:pPr>
      <w:r>
        <w:rPr>
          <w:rFonts w:eastAsia="Times New Roman" w:cstheme="minorHAnsi"/>
          <w:color w:val="000000"/>
          <w:szCs w:val="22"/>
        </w:rPr>
        <w:t xml:space="preserve">Once a student reaches 4 excused or unexcused attendance incidents in a particular course, they will receive a written advising.  Further attendance incidents may affect the course grade and/or eligibility to remain in the program.   </w:t>
      </w:r>
    </w:p>
    <w:p w14:paraId="47905153" w14:textId="77777777" w:rsidR="000F5838" w:rsidRPr="00033BC2" w:rsidRDefault="000F5838" w:rsidP="000F5838">
      <w:pPr>
        <w:pStyle w:val="Heading4"/>
        <w:rPr>
          <w:rFonts w:asciiTheme="minorHAnsi" w:hAnsiTheme="minorHAnsi"/>
        </w:rPr>
      </w:pPr>
      <w:bookmarkStart w:id="96" w:name="_Toc14876301"/>
      <w:r w:rsidRPr="00033BC2">
        <w:lastRenderedPageBreak/>
        <w:t>Time Records</w:t>
      </w:r>
      <w:bookmarkEnd w:id="96"/>
      <w:r w:rsidRPr="00033BC2">
        <w:t xml:space="preserve"> </w:t>
      </w:r>
      <w:r>
        <w:t xml:space="preserve"> </w:t>
      </w:r>
    </w:p>
    <w:p w14:paraId="068CB2F3" w14:textId="77777777" w:rsidR="000F5838" w:rsidRPr="00967751" w:rsidRDefault="000F5838" w:rsidP="000F5838">
      <w:pPr>
        <w:pStyle w:val="ListParagraph"/>
        <w:numPr>
          <w:ilvl w:val="0"/>
          <w:numId w:val="47"/>
        </w:numPr>
        <w:spacing w:before="0" w:after="0"/>
        <w:contextualSpacing w:val="0"/>
        <w:rPr>
          <w:rFonts w:cstheme="minorHAnsi"/>
          <w:szCs w:val="22"/>
        </w:rPr>
      </w:pPr>
      <w:r w:rsidRPr="00A67F40">
        <w:rPr>
          <w:rFonts w:cstheme="minorHAnsi"/>
          <w:szCs w:val="22"/>
        </w:rPr>
        <w:t>Students should be ready to work, with their belongings put away, prior to clocking in.</w:t>
      </w:r>
    </w:p>
    <w:p w14:paraId="5EB9C6ED" w14:textId="77777777" w:rsidR="000F5838" w:rsidRPr="00A67F40" w:rsidRDefault="000F5838" w:rsidP="000F5838">
      <w:pPr>
        <w:pStyle w:val="ListParagraph"/>
        <w:numPr>
          <w:ilvl w:val="1"/>
          <w:numId w:val="42"/>
        </w:numPr>
        <w:spacing w:before="0" w:after="0"/>
        <w:contextualSpacing w:val="0"/>
        <w:rPr>
          <w:rFonts w:cstheme="minorHAnsi"/>
          <w:i/>
          <w:szCs w:val="22"/>
        </w:rPr>
      </w:pPr>
      <w:r w:rsidRPr="00033BC2">
        <w:rPr>
          <w:rFonts w:cstheme="minorHAnsi"/>
          <w:szCs w:val="22"/>
        </w:rPr>
        <w:t>Hospital computers are the best method of clocki</w:t>
      </w:r>
      <w:r>
        <w:rPr>
          <w:rFonts w:cstheme="minorHAnsi"/>
          <w:szCs w:val="22"/>
        </w:rPr>
        <w:t xml:space="preserve">ng in/out of clinic.  </w:t>
      </w:r>
      <w:r w:rsidRPr="008A7C00">
        <w:rPr>
          <w:rFonts w:cstheme="minorHAnsi"/>
          <w:b/>
          <w:szCs w:val="22"/>
        </w:rPr>
        <w:t xml:space="preserve">The </w:t>
      </w:r>
      <w:r>
        <w:rPr>
          <w:rFonts w:cstheme="minorHAnsi"/>
          <w:b/>
          <w:szCs w:val="22"/>
        </w:rPr>
        <w:t>C</w:t>
      </w:r>
      <w:r w:rsidRPr="008A7C00">
        <w:rPr>
          <w:rFonts w:cstheme="minorHAnsi"/>
          <w:b/>
          <w:szCs w:val="22"/>
        </w:rPr>
        <w:t xml:space="preserve">linical </w:t>
      </w:r>
      <w:r>
        <w:rPr>
          <w:rFonts w:cstheme="minorHAnsi"/>
          <w:b/>
          <w:szCs w:val="22"/>
        </w:rPr>
        <w:t>C</w:t>
      </w:r>
      <w:r w:rsidRPr="008A7C00">
        <w:rPr>
          <w:rFonts w:cstheme="minorHAnsi"/>
          <w:b/>
          <w:szCs w:val="22"/>
        </w:rPr>
        <w:t>oordinator may request that students use a computer to clock in/out at any time.</w:t>
      </w:r>
      <w:r w:rsidRPr="00A67F40">
        <w:rPr>
          <w:rFonts w:cstheme="minorHAnsi"/>
          <w:b/>
          <w:i/>
          <w:szCs w:val="22"/>
        </w:rPr>
        <w:t xml:space="preserve"> </w:t>
      </w:r>
    </w:p>
    <w:p w14:paraId="18116A36" w14:textId="77777777" w:rsidR="000F5838" w:rsidRPr="00033BC2" w:rsidRDefault="000F5838" w:rsidP="000F5838">
      <w:pPr>
        <w:pStyle w:val="ListParagraph"/>
        <w:numPr>
          <w:ilvl w:val="0"/>
          <w:numId w:val="47"/>
        </w:numPr>
        <w:spacing w:before="0" w:after="0"/>
        <w:rPr>
          <w:rFonts w:cstheme="minorHAnsi"/>
          <w:b/>
          <w:sz w:val="24"/>
          <w:szCs w:val="22"/>
        </w:rPr>
      </w:pPr>
      <w:r>
        <w:rPr>
          <w:rFonts w:cstheme="minorHAnsi"/>
          <w:szCs w:val="22"/>
        </w:rPr>
        <w:t xml:space="preserve">Mobile </w:t>
      </w:r>
      <w:r w:rsidRPr="00033BC2">
        <w:rPr>
          <w:rFonts w:cstheme="minorHAnsi"/>
          <w:szCs w:val="22"/>
        </w:rPr>
        <w:t xml:space="preserve">phones may be used </w:t>
      </w:r>
      <w:r w:rsidRPr="00033BC2">
        <w:rPr>
          <w:rFonts w:cstheme="minorHAnsi"/>
          <w:szCs w:val="22"/>
          <w:u w:val="single"/>
        </w:rPr>
        <w:t>if a computer is not available</w:t>
      </w:r>
      <w:r w:rsidRPr="00033BC2">
        <w:rPr>
          <w:rFonts w:cstheme="minorHAnsi"/>
          <w:szCs w:val="22"/>
        </w:rPr>
        <w:t xml:space="preserve">. GPS tracking must be turned on. </w:t>
      </w:r>
    </w:p>
    <w:p w14:paraId="6F24539C" w14:textId="77777777" w:rsidR="000F5838" w:rsidRPr="00A67F40" w:rsidRDefault="000F5838" w:rsidP="000F5838">
      <w:pPr>
        <w:pStyle w:val="ListParagraph"/>
        <w:numPr>
          <w:ilvl w:val="0"/>
          <w:numId w:val="42"/>
        </w:numPr>
        <w:spacing w:before="0" w:after="0"/>
        <w:contextualSpacing w:val="0"/>
        <w:rPr>
          <w:rFonts w:cstheme="minorHAnsi"/>
          <w:szCs w:val="22"/>
        </w:rPr>
      </w:pPr>
      <w:r w:rsidRPr="00A67F40">
        <w:rPr>
          <w:rFonts w:cstheme="minorHAnsi"/>
          <w:szCs w:val="22"/>
        </w:rPr>
        <w:t>Students should not clock in more than 10 minutes prior to the start of their shift.</w:t>
      </w:r>
    </w:p>
    <w:p w14:paraId="5FA87823" w14:textId="77777777" w:rsidR="000F5838" w:rsidRPr="00A67F40" w:rsidRDefault="000F5838" w:rsidP="000F5838">
      <w:pPr>
        <w:pStyle w:val="ListParagraph"/>
        <w:numPr>
          <w:ilvl w:val="0"/>
          <w:numId w:val="42"/>
        </w:numPr>
        <w:spacing w:before="0" w:after="0"/>
        <w:contextualSpacing w:val="0"/>
        <w:rPr>
          <w:rFonts w:cstheme="minorHAnsi"/>
          <w:szCs w:val="22"/>
        </w:rPr>
      </w:pPr>
      <w:r w:rsidRPr="00A67F40">
        <w:rPr>
          <w:rFonts w:cstheme="minorHAnsi"/>
          <w:szCs w:val="22"/>
        </w:rPr>
        <w:t>If anyone other than the individual student completes a time punch, it is considered a falsification of records</w:t>
      </w:r>
      <w:r>
        <w:rPr>
          <w:rFonts w:cstheme="minorHAnsi"/>
          <w:szCs w:val="22"/>
        </w:rPr>
        <w:t xml:space="preserve"> and will result in disciplinary action</w:t>
      </w:r>
      <w:r w:rsidRPr="00A67F40">
        <w:rPr>
          <w:rFonts w:cstheme="minorHAnsi"/>
          <w:szCs w:val="22"/>
        </w:rPr>
        <w:t xml:space="preserve">. </w:t>
      </w:r>
    </w:p>
    <w:p w14:paraId="5D15C947" w14:textId="77777777" w:rsidR="000F5838" w:rsidRDefault="000F5838" w:rsidP="000F5838">
      <w:pPr>
        <w:pStyle w:val="ListParagraph"/>
        <w:numPr>
          <w:ilvl w:val="0"/>
          <w:numId w:val="42"/>
        </w:numPr>
        <w:spacing w:before="0" w:after="0"/>
        <w:contextualSpacing w:val="0"/>
        <w:rPr>
          <w:rFonts w:cstheme="minorHAnsi"/>
          <w:szCs w:val="22"/>
        </w:rPr>
      </w:pPr>
      <w:r w:rsidRPr="00A67F40">
        <w:rPr>
          <w:rFonts w:cstheme="minorHAnsi"/>
          <w:szCs w:val="22"/>
        </w:rPr>
        <w:t xml:space="preserve">Students should maintain professional conduct and complete any exam they have started, even if this means clocking out </w:t>
      </w:r>
      <w:r>
        <w:rPr>
          <w:rFonts w:cstheme="minorHAnsi"/>
          <w:szCs w:val="22"/>
        </w:rPr>
        <w:t>late.</w:t>
      </w:r>
    </w:p>
    <w:p w14:paraId="27D79E95" w14:textId="09DA997E" w:rsidR="000F5838" w:rsidRPr="00A67F40" w:rsidRDefault="000F5838" w:rsidP="000F5838">
      <w:pPr>
        <w:pStyle w:val="ListParagraph"/>
        <w:numPr>
          <w:ilvl w:val="0"/>
          <w:numId w:val="42"/>
        </w:numPr>
        <w:spacing w:before="0" w:after="0"/>
        <w:contextualSpacing w:val="0"/>
        <w:rPr>
          <w:rFonts w:cstheme="minorHAnsi"/>
          <w:szCs w:val="22"/>
        </w:rPr>
      </w:pPr>
      <w:r w:rsidRPr="00A67F40">
        <w:rPr>
          <w:rFonts w:cstheme="minorHAnsi"/>
          <w:szCs w:val="22"/>
        </w:rPr>
        <w:t xml:space="preserve">Students may occasionally stay late for rare exams or required </w:t>
      </w:r>
      <w:r w:rsidRPr="00E25208">
        <w:rPr>
          <w:rFonts w:cstheme="minorHAnsi"/>
          <w:szCs w:val="22"/>
        </w:rPr>
        <w:t xml:space="preserve">competencies. </w:t>
      </w:r>
      <w:r w:rsidRPr="008A7C00">
        <w:rPr>
          <w:rFonts w:cstheme="minorHAnsi"/>
          <w:szCs w:val="22"/>
        </w:rPr>
        <w:t>If a student stays over 15 minutes late, they must e-mail the Clinical Coordinator</w:t>
      </w:r>
      <w:r w:rsidR="008936EC">
        <w:rPr>
          <w:rFonts w:cstheme="minorHAnsi"/>
          <w:szCs w:val="22"/>
        </w:rPr>
        <w:t xml:space="preserve"> </w:t>
      </w:r>
      <w:r>
        <w:rPr>
          <w:rFonts w:cstheme="minorHAnsi"/>
          <w:szCs w:val="22"/>
        </w:rPr>
        <w:t>that same day</w:t>
      </w:r>
      <w:r w:rsidRPr="008A7C00">
        <w:rPr>
          <w:rFonts w:cstheme="minorHAnsi"/>
          <w:szCs w:val="22"/>
        </w:rPr>
        <w:t xml:space="preserve"> and provide a reason</w:t>
      </w:r>
      <w:r>
        <w:rPr>
          <w:rFonts w:cstheme="minorHAnsi"/>
          <w:szCs w:val="22"/>
        </w:rPr>
        <w:t>.</w:t>
      </w:r>
    </w:p>
    <w:p w14:paraId="15EB824A" w14:textId="77777777" w:rsidR="000F5838" w:rsidRPr="00033BC2" w:rsidRDefault="000F5838" w:rsidP="000F5838">
      <w:pPr>
        <w:pStyle w:val="Heading4"/>
        <w:rPr>
          <w:rFonts w:asciiTheme="minorHAnsi" w:hAnsiTheme="minorHAnsi"/>
        </w:rPr>
      </w:pPr>
      <w:bookmarkStart w:id="97" w:name="_Toc14876302"/>
      <w:r>
        <w:t>Missed Time Punch Procedures</w:t>
      </w:r>
      <w:bookmarkEnd w:id="97"/>
    </w:p>
    <w:p w14:paraId="06F2014A" w14:textId="77777777" w:rsidR="000F5838" w:rsidRPr="00E8615A" w:rsidRDefault="000F5838" w:rsidP="000F5838">
      <w:pPr>
        <w:pStyle w:val="ListParagraph"/>
        <w:numPr>
          <w:ilvl w:val="0"/>
          <w:numId w:val="42"/>
        </w:numPr>
        <w:spacing w:before="0" w:after="0"/>
        <w:contextualSpacing w:val="0"/>
        <w:rPr>
          <w:rFonts w:cstheme="minorHAnsi"/>
          <w:b/>
          <w:szCs w:val="22"/>
        </w:rPr>
      </w:pPr>
      <w:r w:rsidRPr="008A7C00">
        <w:rPr>
          <w:rFonts w:cstheme="minorHAnsi"/>
          <w:b/>
          <w:szCs w:val="22"/>
        </w:rPr>
        <w:t>Missed Clock-IN</w:t>
      </w:r>
    </w:p>
    <w:p w14:paraId="0D283466" w14:textId="77777777" w:rsidR="000F5838" w:rsidRDefault="000F5838" w:rsidP="000F5838">
      <w:pPr>
        <w:pStyle w:val="ListParagraph"/>
        <w:numPr>
          <w:ilvl w:val="1"/>
          <w:numId w:val="42"/>
        </w:numPr>
        <w:spacing w:before="0" w:after="0"/>
        <w:contextualSpacing w:val="0"/>
        <w:rPr>
          <w:rFonts w:cstheme="minorHAnsi"/>
          <w:szCs w:val="22"/>
        </w:rPr>
      </w:pPr>
      <w:r>
        <w:rPr>
          <w:rFonts w:cstheme="minorHAnsi"/>
          <w:szCs w:val="22"/>
        </w:rPr>
        <w:t>Students are to clock-in as soon as they realize and notify the Clinical Coordinator</w:t>
      </w:r>
    </w:p>
    <w:p w14:paraId="5A6EEF97" w14:textId="77777777" w:rsidR="000F5838" w:rsidRPr="00A67F40" w:rsidRDefault="000F5838" w:rsidP="000F5838">
      <w:pPr>
        <w:pStyle w:val="ListParagraph"/>
        <w:numPr>
          <w:ilvl w:val="1"/>
          <w:numId w:val="42"/>
        </w:numPr>
        <w:spacing w:before="0" w:after="0"/>
        <w:contextualSpacing w:val="0"/>
        <w:rPr>
          <w:rFonts w:cstheme="minorHAnsi"/>
          <w:szCs w:val="22"/>
        </w:rPr>
      </w:pPr>
      <w:r>
        <w:rPr>
          <w:rFonts w:cstheme="minorHAnsi"/>
          <w:szCs w:val="22"/>
        </w:rPr>
        <w:t>D</w:t>
      </w:r>
      <w:r w:rsidRPr="00A67F40">
        <w:rPr>
          <w:rFonts w:cstheme="minorHAnsi"/>
          <w:szCs w:val="22"/>
        </w:rPr>
        <w:t>o not make a time exception</w:t>
      </w:r>
    </w:p>
    <w:p w14:paraId="6CEA5915" w14:textId="77777777" w:rsidR="000F5838" w:rsidRPr="00E8615A" w:rsidRDefault="000F5838" w:rsidP="000F5838">
      <w:pPr>
        <w:pStyle w:val="ListParagraph"/>
        <w:numPr>
          <w:ilvl w:val="0"/>
          <w:numId w:val="42"/>
        </w:numPr>
        <w:spacing w:before="0" w:after="0"/>
        <w:contextualSpacing w:val="0"/>
        <w:rPr>
          <w:rFonts w:cstheme="minorHAnsi"/>
          <w:b/>
          <w:szCs w:val="22"/>
        </w:rPr>
      </w:pPr>
      <w:r w:rsidRPr="008A7C00">
        <w:rPr>
          <w:rFonts w:cstheme="minorHAnsi"/>
          <w:b/>
          <w:szCs w:val="22"/>
        </w:rPr>
        <w:t>Missed Clock-OUT</w:t>
      </w:r>
    </w:p>
    <w:p w14:paraId="756863AD" w14:textId="77777777" w:rsidR="000F5838" w:rsidRDefault="000F5838" w:rsidP="000F5838">
      <w:pPr>
        <w:pStyle w:val="ListParagraph"/>
        <w:numPr>
          <w:ilvl w:val="1"/>
          <w:numId w:val="42"/>
        </w:numPr>
        <w:spacing w:before="0" w:after="0"/>
        <w:contextualSpacing w:val="0"/>
        <w:rPr>
          <w:rFonts w:cstheme="minorHAnsi"/>
          <w:szCs w:val="22"/>
        </w:rPr>
      </w:pPr>
      <w:r>
        <w:rPr>
          <w:rFonts w:cstheme="minorHAnsi"/>
          <w:szCs w:val="22"/>
        </w:rPr>
        <w:t xml:space="preserve">If the student is offsite (no longer on the hospital’s campus) they should </w:t>
      </w:r>
      <w:r>
        <w:rPr>
          <w:rFonts w:cstheme="minorHAnsi"/>
          <w:b/>
          <w:szCs w:val="22"/>
          <w:u w:val="single"/>
        </w:rPr>
        <w:t>not</w:t>
      </w:r>
      <w:r>
        <w:rPr>
          <w:rFonts w:cstheme="minorHAnsi"/>
          <w:szCs w:val="22"/>
        </w:rPr>
        <w:t xml:space="preserve"> clock-out</w:t>
      </w:r>
    </w:p>
    <w:p w14:paraId="40C4D72A" w14:textId="77777777" w:rsidR="000F5838" w:rsidRDefault="000F5838" w:rsidP="000F5838">
      <w:pPr>
        <w:pStyle w:val="ListParagraph"/>
        <w:numPr>
          <w:ilvl w:val="1"/>
          <w:numId w:val="42"/>
        </w:numPr>
        <w:spacing w:before="0" w:after="0"/>
        <w:contextualSpacing w:val="0"/>
        <w:rPr>
          <w:rFonts w:cstheme="minorHAnsi"/>
          <w:szCs w:val="22"/>
        </w:rPr>
      </w:pPr>
      <w:r w:rsidRPr="00A67F40">
        <w:rPr>
          <w:rFonts w:cstheme="minorHAnsi"/>
          <w:szCs w:val="22"/>
        </w:rPr>
        <w:t>Notify the Clinical Coordinator</w:t>
      </w:r>
    </w:p>
    <w:p w14:paraId="11B439E7" w14:textId="274B84B6" w:rsidR="000F5838" w:rsidRPr="000F5838" w:rsidRDefault="000F5838" w:rsidP="000F5838">
      <w:pPr>
        <w:pStyle w:val="ListParagraph"/>
        <w:numPr>
          <w:ilvl w:val="1"/>
          <w:numId w:val="42"/>
        </w:numPr>
        <w:spacing w:before="0" w:after="0"/>
        <w:contextualSpacing w:val="0"/>
        <w:rPr>
          <w:rFonts w:cstheme="minorHAnsi"/>
          <w:szCs w:val="22"/>
        </w:rPr>
      </w:pPr>
      <w:r>
        <w:rPr>
          <w:rFonts w:cstheme="minorHAnsi"/>
          <w:szCs w:val="22"/>
        </w:rPr>
        <w:t>D</w:t>
      </w:r>
      <w:r w:rsidRPr="00A67F40">
        <w:rPr>
          <w:rFonts w:cstheme="minorHAnsi"/>
          <w:szCs w:val="22"/>
        </w:rPr>
        <w:t>o not make a time exception</w:t>
      </w:r>
    </w:p>
    <w:p w14:paraId="093F7CF6" w14:textId="0617305A" w:rsidR="00963248" w:rsidRPr="004D0231" w:rsidRDefault="008A7C00" w:rsidP="008A7C00">
      <w:pPr>
        <w:pStyle w:val="Heading4"/>
        <w:rPr>
          <w:sz w:val="24"/>
        </w:rPr>
      </w:pPr>
      <w:bookmarkStart w:id="98" w:name="_Toc14876303"/>
      <w:r>
        <w:t>M</w:t>
      </w:r>
      <w:r w:rsidR="00F923DB">
        <w:t xml:space="preserve">andatory </w:t>
      </w:r>
      <w:r w:rsidR="00963248" w:rsidRPr="004D0231">
        <w:t>Makeup Day</w:t>
      </w:r>
      <w:r>
        <w:t xml:space="preserve"> A</w:t>
      </w:r>
      <w:r w:rsidR="00F923DB">
        <w:t>ccrual</w:t>
      </w:r>
      <w:r w:rsidR="00963248" w:rsidRPr="004D0231">
        <w:t>:</w:t>
      </w:r>
      <w:bookmarkEnd w:id="98"/>
      <w:r w:rsidR="00963248" w:rsidRPr="004D0231">
        <w:t xml:space="preserve"> </w:t>
      </w:r>
    </w:p>
    <w:p w14:paraId="7FB03C95" w14:textId="45860A35" w:rsidR="00963248" w:rsidRPr="004D0231" w:rsidRDefault="00963248" w:rsidP="00963248">
      <w:pPr>
        <w:spacing w:before="40" w:after="0"/>
        <w:ind w:left="288"/>
        <w:rPr>
          <w:rFonts w:cstheme="minorHAnsi"/>
        </w:rPr>
      </w:pPr>
      <w:r w:rsidRPr="004D0231">
        <w:rPr>
          <w:rFonts w:cstheme="minorHAnsi"/>
        </w:rPr>
        <w:t>16.25-24</w:t>
      </w:r>
      <w:r w:rsidR="00081005">
        <w:rPr>
          <w:rFonts w:cstheme="minorHAnsi"/>
        </w:rPr>
        <w:t xml:space="preserve"> </w:t>
      </w:r>
      <w:proofErr w:type="spellStart"/>
      <w:r w:rsidR="00081005">
        <w:rPr>
          <w:rFonts w:cstheme="minorHAnsi"/>
        </w:rPr>
        <w:t>hrs</w:t>
      </w:r>
      <w:proofErr w:type="spellEnd"/>
      <w:r w:rsidR="00081005">
        <w:rPr>
          <w:rFonts w:cstheme="minorHAnsi"/>
        </w:rPr>
        <w:t xml:space="preserve"> missed</w:t>
      </w:r>
      <w:r w:rsidRPr="004D0231">
        <w:rPr>
          <w:rFonts w:cstheme="minorHAnsi"/>
        </w:rPr>
        <w:tab/>
      </w:r>
      <w:r w:rsidR="00081005">
        <w:rPr>
          <w:rFonts w:cstheme="minorHAnsi"/>
        </w:rPr>
        <w:t xml:space="preserve">= </w:t>
      </w:r>
      <w:r w:rsidRPr="004D0231">
        <w:rPr>
          <w:rFonts w:cstheme="minorHAnsi"/>
        </w:rPr>
        <w:t>1 day required</w:t>
      </w:r>
      <w:r w:rsidRPr="004D0231">
        <w:rPr>
          <w:rFonts w:cstheme="minorHAnsi"/>
        </w:rPr>
        <w:tab/>
      </w:r>
    </w:p>
    <w:p w14:paraId="271117CB" w14:textId="2CA89A7E" w:rsidR="00963248" w:rsidRPr="004D0231" w:rsidRDefault="00963248" w:rsidP="00963248">
      <w:pPr>
        <w:spacing w:before="40" w:after="0"/>
        <w:ind w:left="288"/>
        <w:rPr>
          <w:rFonts w:cstheme="minorHAnsi"/>
        </w:rPr>
      </w:pPr>
      <w:r w:rsidRPr="004D0231">
        <w:rPr>
          <w:rFonts w:cstheme="minorHAnsi"/>
        </w:rPr>
        <w:t>24.25-32</w:t>
      </w:r>
      <w:r w:rsidR="00081005">
        <w:rPr>
          <w:rFonts w:cstheme="minorHAnsi"/>
        </w:rPr>
        <w:t xml:space="preserve"> </w:t>
      </w:r>
      <w:proofErr w:type="spellStart"/>
      <w:r w:rsidR="00081005">
        <w:rPr>
          <w:rFonts w:cstheme="minorHAnsi"/>
        </w:rPr>
        <w:t>hrs</w:t>
      </w:r>
      <w:proofErr w:type="spellEnd"/>
      <w:r w:rsidR="00081005">
        <w:rPr>
          <w:rFonts w:cstheme="minorHAnsi"/>
        </w:rPr>
        <w:t xml:space="preserve"> missed</w:t>
      </w:r>
      <w:r w:rsidRPr="004D0231">
        <w:rPr>
          <w:rFonts w:cstheme="minorHAnsi"/>
        </w:rPr>
        <w:tab/>
      </w:r>
      <w:r w:rsidR="00081005">
        <w:rPr>
          <w:rFonts w:cstheme="minorHAnsi"/>
        </w:rPr>
        <w:t xml:space="preserve">= </w:t>
      </w:r>
      <w:r w:rsidRPr="004D0231">
        <w:rPr>
          <w:rFonts w:cstheme="minorHAnsi"/>
        </w:rPr>
        <w:t>2 days required</w:t>
      </w:r>
      <w:r w:rsidRPr="004D0231">
        <w:rPr>
          <w:rFonts w:cstheme="minorHAnsi"/>
        </w:rPr>
        <w:tab/>
      </w:r>
    </w:p>
    <w:p w14:paraId="55CA7D5E" w14:textId="2F779DFD" w:rsidR="00963248" w:rsidRPr="004D0231" w:rsidRDefault="00963248" w:rsidP="00963248">
      <w:pPr>
        <w:spacing w:before="40" w:after="0"/>
        <w:ind w:left="288"/>
        <w:rPr>
          <w:rFonts w:cstheme="minorHAnsi"/>
        </w:rPr>
      </w:pPr>
      <w:r w:rsidRPr="004D0231">
        <w:rPr>
          <w:rFonts w:cstheme="minorHAnsi"/>
        </w:rPr>
        <w:t>32.25-40</w:t>
      </w:r>
      <w:r w:rsidR="00081005">
        <w:rPr>
          <w:rFonts w:cstheme="minorHAnsi"/>
        </w:rPr>
        <w:t xml:space="preserve"> </w:t>
      </w:r>
      <w:proofErr w:type="spellStart"/>
      <w:r w:rsidR="00081005">
        <w:rPr>
          <w:rFonts w:cstheme="minorHAnsi"/>
        </w:rPr>
        <w:t>hrs</w:t>
      </w:r>
      <w:proofErr w:type="spellEnd"/>
      <w:r w:rsidR="00081005">
        <w:rPr>
          <w:rFonts w:cstheme="minorHAnsi"/>
        </w:rPr>
        <w:t xml:space="preserve"> missed</w:t>
      </w:r>
      <w:r w:rsidRPr="004D0231">
        <w:rPr>
          <w:rFonts w:cstheme="minorHAnsi"/>
        </w:rPr>
        <w:tab/>
      </w:r>
      <w:r w:rsidR="00081005">
        <w:rPr>
          <w:rFonts w:cstheme="minorHAnsi"/>
        </w:rPr>
        <w:t xml:space="preserve">= </w:t>
      </w:r>
      <w:r w:rsidRPr="004D0231">
        <w:rPr>
          <w:rFonts w:cstheme="minorHAnsi"/>
        </w:rPr>
        <w:t>3 days required</w:t>
      </w:r>
    </w:p>
    <w:p w14:paraId="543868F2" w14:textId="1C259B8A" w:rsidR="00963248" w:rsidRPr="004D0231" w:rsidRDefault="00963248" w:rsidP="00963248">
      <w:pPr>
        <w:spacing w:before="40" w:after="0"/>
        <w:ind w:left="288"/>
        <w:rPr>
          <w:rFonts w:cstheme="minorHAnsi"/>
          <w:szCs w:val="22"/>
        </w:rPr>
      </w:pPr>
      <w:r w:rsidRPr="004D0231">
        <w:rPr>
          <w:rFonts w:cstheme="minorHAnsi"/>
        </w:rPr>
        <w:t>40.25+</w:t>
      </w:r>
      <w:r w:rsidR="00081005">
        <w:rPr>
          <w:rFonts w:cstheme="minorHAnsi"/>
        </w:rPr>
        <w:t xml:space="preserve"> </w:t>
      </w:r>
      <w:proofErr w:type="spellStart"/>
      <w:r w:rsidR="00081005">
        <w:rPr>
          <w:rFonts w:cstheme="minorHAnsi"/>
        </w:rPr>
        <w:t>hrs</w:t>
      </w:r>
      <w:proofErr w:type="spellEnd"/>
      <w:r w:rsidR="00081005">
        <w:rPr>
          <w:rFonts w:cstheme="minorHAnsi"/>
        </w:rPr>
        <w:t xml:space="preserve"> </w:t>
      </w:r>
      <w:proofErr w:type="gramStart"/>
      <w:r w:rsidR="00081005">
        <w:rPr>
          <w:rFonts w:cstheme="minorHAnsi"/>
        </w:rPr>
        <w:t>missed  =</w:t>
      </w:r>
      <w:proofErr w:type="gramEnd"/>
      <w:r w:rsidR="000F5838">
        <w:rPr>
          <w:rFonts w:cstheme="minorHAnsi"/>
        </w:rPr>
        <w:t xml:space="preserve"> </w:t>
      </w:r>
      <w:r w:rsidR="00860CE8">
        <w:rPr>
          <w:rFonts w:cstheme="minorHAnsi"/>
        </w:rPr>
        <w:t>Excessive absenteeism resulting</w:t>
      </w:r>
      <w:r w:rsidR="00081005">
        <w:rPr>
          <w:rFonts w:cstheme="minorHAnsi"/>
        </w:rPr>
        <w:t xml:space="preserve"> in written advising</w:t>
      </w:r>
      <w:r w:rsidR="00860CE8">
        <w:rPr>
          <w:rFonts w:cstheme="minorHAnsi"/>
        </w:rPr>
        <w:t xml:space="preserve"> and </w:t>
      </w:r>
      <w:r w:rsidR="00081005">
        <w:rPr>
          <w:rFonts w:cstheme="minorHAnsi"/>
        </w:rPr>
        <w:t xml:space="preserve">further </w:t>
      </w:r>
      <w:r w:rsidR="00860CE8">
        <w:rPr>
          <w:rFonts w:cstheme="minorHAnsi"/>
        </w:rPr>
        <w:t>make-up time</w:t>
      </w:r>
    </w:p>
    <w:p w14:paraId="53A7D309" w14:textId="77777777" w:rsidR="003C6FA1" w:rsidRDefault="003C6FA1" w:rsidP="00963248">
      <w:pPr>
        <w:spacing w:before="40" w:after="0"/>
        <w:rPr>
          <w:rFonts w:cstheme="minorHAnsi"/>
        </w:rPr>
      </w:pPr>
    </w:p>
    <w:p w14:paraId="58FD0BC6" w14:textId="48D92876" w:rsidR="000F5838" w:rsidRDefault="00963248" w:rsidP="00963248">
      <w:pPr>
        <w:spacing w:before="40" w:after="0"/>
        <w:rPr>
          <w:rFonts w:cstheme="minorHAnsi"/>
        </w:rPr>
      </w:pPr>
      <w:r w:rsidRPr="004D0231">
        <w:rPr>
          <w:rFonts w:cstheme="minorHAnsi"/>
        </w:rPr>
        <w:t xml:space="preserve">*Makeup days </w:t>
      </w:r>
      <w:r w:rsidR="00AE3FED">
        <w:rPr>
          <w:rFonts w:cstheme="minorHAnsi"/>
        </w:rPr>
        <w:t>will be scheduled at the Clinical Coordinator’s discretion</w:t>
      </w:r>
      <w:r w:rsidR="001424FA">
        <w:rPr>
          <w:rFonts w:cstheme="minorHAnsi"/>
        </w:rPr>
        <w:t xml:space="preserve">, preferably before the semester ends. </w:t>
      </w:r>
    </w:p>
    <w:p w14:paraId="0AB1BB8E" w14:textId="77777777" w:rsidR="000F5838" w:rsidRPr="00033BC2" w:rsidRDefault="000F5838" w:rsidP="000F5838">
      <w:pPr>
        <w:pStyle w:val="Heading4"/>
        <w:rPr>
          <w:rFonts w:asciiTheme="minorHAnsi" w:hAnsiTheme="minorHAnsi" w:cstheme="minorHAnsi"/>
        </w:rPr>
      </w:pPr>
      <w:bookmarkStart w:id="99" w:name="_Toc514843335"/>
      <w:bookmarkStart w:id="100" w:name="_Toc14876304"/>
      <w:r w:rsidRPr="00033BC2">
        <w:t>Scheduling Makeup Days</w:t>
      </w:r>
      <w:bookmarkEnd w:id="99"/>
      <w:bookmarkEnd w:id="100"/>
    </w:p>
    <w:p w14:paraId="5F74FE24" w14:textId="77777777" w:rsidR="000F5838" w:rsidRPr="00A67F40" w:rsidRDefault="000F5838" w:rsidP="000F5838">
      <w:pPr>
        <w:pStyle w:val="ListParagraph"/>
        <w:numPr>
          <w:ilvl w:val="0"/>
          <w:numId w:val="39"/>
        </w:numPr>
        <w:spacing w:before="40" w:after="0"/>
        <w:contextualSpacing w:val="0"/>
        <w:rPr>
          <w:rFonts w:cstheme="minorHAnsi"/>
          <w:szCs w:val="22"/>
        </w:rPr>
      </w:pPr>
      <w:r w:rsidRPr="00A67F40">
        <w:rPr>
          <w:rFonts w:cstheme="minorHAnsi"/>
          <w:szCs w:val="22"/>
        </w:rPr>
        <w:t xml:space="preserve">Students are required to complete a </w:t>
      </w:r>
      <w:r w:rsidRPr="00A67F40">
        <w:rPr>
          <w:rFonts w:cstheme="minorHAnsi"/>
          <w:i/>
          <w:szCs w:val="22"/>
        </w:rPr>
        <w:t>Makeup Day Schedule</w:t>
      </w:r>
      <w:r>
        <w:rPr>
          <w:rFonts w:cstheme="minorHAnsi"/>
          <w:i/>
          <w:szCs w:val="22"/>
        </w:rPr>
        <w:t xml:space="preserve"> Request</w:t>
      </w:r>
      <w:r w:rsidRPr="00A67F40">
        <w:rPr>
          <w:rFonts w:cstheme="minorHAnsi"/>
          <w:szCs w:val="22"/>
        </w:rPr>
        <w:t xml:space="preserve">; this must be submitted to the Clinical Coordinator by a predetermined date. </w:t>
      </w:r>
      <w:r w:rsidRPr="00A67F40">
        <w:rPr>
          <w:rFonts w:cstheme="minorHAnsi"/>
          <w:i/>
          <w:szCs w:val="22"/>
        </w:rPr>
        <w:t>See course syllabus</w:t>
      </w:r>
      <w:r>
        <w:rPr>
          <w:rFonts w:cstheme="minorHAnsi"/>
          <w:i/>
          <w:szCs w:val="22"/>
        </w:rPr>
        <w:t>.</w:t>
      </w:r>
    </w:p>
    <w:p w14:paraId="264696D4" w14:textId="77777777" w:rsidR="000F5838" w:rsidRPr="00A67F40" w:rsidRDefault="000F5838" w:rsidP="000F5838">
      <w:pPr>
        <w:pStyle w:val="ListParagraph"/>
        <w:numPr>
          <w:ilvl w:val="0"/>
          <w:numId w:val="39"/>
        </w:numPr>
        <w:spacing w:before="0" w:after="0"/>
        <w:contextualSpacing w:val="0"/>
        <w:rPr>
          <w:rFonts w:cstheme="minorHAnsi"/>
          <w:szCs w:val="22"/>
        </w:rPr>
      </w:pPr>
      <w:r w:rsidRPr="00A67F40">
        <w:rPr>
          <w:rFonts w:cstheme="minorHAnsi"/>
          <w:szCs w:val="22"/>
        </w:rPr>
        <w:t xml:space="preserve">Makeup </w:t>
      </w:r>
      <w:r>
        <w:rPr>
          <w:rFonts w:cstheme="minorHAnsi"/>
          <w:szCs w:val="22"/>
        </w:rPr>
        <w:t>d</w:t>
      </w:r>
      <w:r w:rsidRPr="00A67F40">
        <w:rPr>
          <w:rFonts w:cstheme="minorHAnsi"/>
          <w:szCs w:val="22"/>
        </w:rPr>
        <w:t xml:space="preserve">ay </w:t>
      </w:r>
      <w:r>
        <w:rPr>
          <w:rFonts w:cstheme="minorHAnsi"/>
          <w:szCs w:val="22"/>
        </w:rPr>
        <w:t>schedules must be approved by both the</w:t>
      </w:r>
      <w:r w:rsidRPr="00A67F40">
        <w:rPr>
          <w:rFonts w:cstheme="minorHAnsi"/>
          <w:szCs w:val="22"/>
        </w:rPr>
        <w:t xml:space="preserve"> clinic site</w:t>
      </w:r>
      <w:r>
        <w:rPr>
          <w:rFonts w:cstheme="minorHAnsi"/>
          <w:szCs w:val="22"/>
        </w:rPr>
        <w:t xml:space="preserve"> instructor</w:t>
      </w:r>
      <w:r w:rsidRPr="00A67F40">
        <w:rPr>
          <w:rFonts w:cstheme="minorHAnsi"/>
          <w:szCs w:val="22"/>
        </w:rPr>
        <w:t xml:space="preserve"> and Clinical Coordinator prior to the student conducting makeup time.</w:t>
      </w:r>
    </w:p>
    <w:p w14:paraId="7D14FE21" w14:textId="77777777" w:rsidR="000F5838" w:rsidRPr="00A67F40" w:rsidRDefault="000F5838" w:rsidP="000F5838">
      <w:pPr>
        <w:pStyle w:val="ListParagraph"/>
        <w:numPr>
          <w:ilvl w:val="0"/>
          <w:numId w:val="39"/>
        </w:numPr>
        <w:spacing w:before="0" w:after="0"/>
        <w:contextualSpacing w:val="0"/>
        <w:rPr>
          <w:rFonts w:cstheme="minorHAnsi"/>
          <w:szCs w:val="22"/>
        </w:rPr>
      </w:pPr>
      <w:r w:rsidRPr="00A67F40">
        <w:rPr>
          <w:rFonts w:cstheme="minorHAnsi"/>
          <w:szCs w:val="22"/>
        </w:rPr>
        <w:t>Makeup days must match the missed shift and rotation.</w:t>
      </w:r>
    </w:p>
    <w:p w14:paraId="29664441" w14:textId="77777777" w:rsidR="000F5838" w:rsidRPr="00A67F40" w:rsidRDefault="000F5838" w:rsidP="000F5838">
      <w:pPr>
        <w:pStyle w:val="ListParagraph"/>
        <w:numPr>
          <w:ilvl w:val="0"/>
          <w:numId w:val="39"/>
        </w:numPr>
        <w:spacing w:before="0" w:after="0"/>
        <w:contextualSpacing w:val="0"/>
        <w:rPr>
          <w:rFonts w:cstheme="minorHAnsi"/>
          <w:szCs w:val="22"/>
        </w:rPr>
      </w:pPr>
      <w:r w:rsidRPr="00A67F40">
        <w:rPr>
          <w:rFonts w:cstheme="minorHAnsi"/>
          <w:szCs w:val="22"/>
        </w:rPr>
        <w:t xml:space="preserve">Students may not schedule clinic for more than 40 hours/week and shifts may not exceed 10 hours a day. </w:t>
      </w:r>
    </w:p>
    <w:p w14:paraId="53554CA6" w14:textId="77777777" w:rsidR="000F5838" w:rsidRPr="00A67F40" w:rsidRDefault="000F5838" w:rsidP="000F5838">
      <w:pPr>
        <w:pStyle w:val="ListParagraph"/>
        <w:numPr>
          <w:ilvl w:val="0"/>
          <w:numId w:val="38"/>
        </w:numPr>
        <w:spacing w:before="0" w:after="0"/>
        <w:contextualSpacing w:val="0"/>
        <w:rPr>
          <w:rFonts w:cstheme="minorHAnsi"/>
          <w:szCs w:val="22"/>
        </w:rPr>
      </w:pPr>
      <w:r w:rsidRPr="00A67F40">
        <w:rPr>
          <w:rFonts w:cstheme="minorHAnsi"/>
          <w:szCs w:val="22"/>
        </w:rPr>
        <w:t>Makeup days should be conducted prior to the start of the next semester or graduation, whichever comes first.</w:t>
      </w:r>
    </w:p>
    <w:p w14:paraId="0A6A70BF" w14:textId="77777777" w:rsidR="000F5838" w:rsidRDefault="000F5838" w:rsidP="000F5838">
      <w:pPr>
        <w:pStyle w:val="ListParagraph"/>
        <w:numPr>
          <w:ilvl w:val="0"/>
          <w:numId w:val="38"/>
        </w:numPr>
        <w:spacing w:before="0" w:after="0"/>
        <w:contextualSpacing w:val="0"/>
        <w:rPr>
          <w:rFonts w:cstheme="minorHAnsi"/>
          <w:szCs w:val="22"/>
        </w:rPr>
      </w:pPr>
      <w:r w:rsidRPr="00A67F40">
        <w:rPr>
          <w:rFonts w:cstheme="minorHAnsi"/>
          <w:szCs w:val="22"/>
        </w:rPr>
        <w:t>If a student fails to attend</w:t>
      </w:r>
      <w:r>
        <w:rPr>
          <w:rFonts w:cstheme="minorHAnsi"/>
          <w:szCs w:val="22"/>
        </w:rPr>
        <w:t xml:space="preserve"> or complete</w:t>
      </w:r>
      <w:r w:rsidRPr="00A67F40">
        <w:rPr>
          <w:rFonts w:cstheme="minorHAnsi"/>
          <w:szCs w:val="22"/>
        </w:rPr>
        <w:t xml:space="preserve"> their </w:t>
      </w:r>
      <w:r>
        <w:rPr>
          <w:rFonts w:cstheme="minorHAnsi"/>
          <w:szCs w:val="22"/>
        </w:rPr>
        <w:t xml:space="preserve">required </w:t>
      </w:r>
      <w:r w:rsidRPr="00A67F40">
        <w:rPr>
          <w:rFonts w:cstheme="minorHAnsi"/>
          <w:szCs w:val="22"/>
        </w:rPr>
        <w:t>makeup days, they may not be able to graduate</w:t>
      </w:r>
      <w:r>
        <w:rPr>
          <w:rFonts w:cstheme="minorHAnsi"/>
          <w:szCs w:val="22"/>
        </w:rPr>
        <w:t xml:space="preserve"> on time.</w:t>
      </w:r>
    </w:p>
    <w:p w14:paraId="30740D34" w14:textId="77777777" w:rsidR="000F5838" w:rsidRPr="00A67F40" w:rsidRDefault="000F5838" w:rsidP="000F5838">
      <w:pPr>
        <w:pStyle w:val="ListParagraph"/>
        <w:numPr>
          <w:ilvl w:val="0"/>
          <w:numId w:val="38"/>
        </w:numPr>
        <w:spacing w:before="0" w:after="0"/>
        <w:contextualSpacing w:val="0"/>
        <w:rPr>
          <w:rFonts w:cstheme="minorHAnsi"/>
          <w:szCs w:val="22"/>
        </w:rPr>
      </w:pPr>
      <w:r w:rsidRPr="00A67F40">
        <w:rPr>
          <w:rFonts w:cstheme="minorHAnsi"/>
          <w:szCs w:val="22"/>
        </w:rPr>
        <w:t xml:space="preserve">The attendance policy </w:t>
      </w:r>
      <w:r>
        <w:rPr>
          <w:rFonts w:cstheme="minorHAnsi"/>
          <w:szCs w:val="22"/>
        </w:rPr>
        <w:t>will apply to makeup days and deductions will be applied to the current clinical course or will be carried over into the next clinical course.</w:t>
      </w:r>
    </w:p>
    <w:p w14:paraId="6F2B581C" w14:textId="77777777" w:rsidR="000F5838" w:rsidRDefault="000F5838" w:rsidP="000F5838">
      <w:pPr>
        <w:pStyle w:val="ListParagraph"/>
        <w:numPr>
          <w:ilvl w:val="0"/>
          <w:numId w:val="38"/>
        </w:numPr>
        <w:spacing w:before="0" w:after="0"/>
        <w:contextualSpacing w:val="0"/>
        <w:rPr>
          <w:rFonts w:cstheme="minorHAnsi"/>
          <w:szCs w:val="22"/>
        </w:rPr>
      </w:pPr>
      <w:r w:rsidRPr="00A67F40">
        <w:rPr>
          <w:rFonts w:cstheme="minorHAnsi"/>
          <w:szCs w:val="22"/>
        </w:rPr>
        <w:lastRenderedPageBreak/>
        <w:t>Any graded exam performed during a makeup day, must be endorsed by the end of the makeup schedule</w:t>
      </w:r>
      <w:r>
        <w:rPr>
          <w:rFonts w:cstheme="minorHAnsi"/>
          <w:szCs w:val="22"/>
        </w:rPr>
        <w:t xml:space="preserve"> or clinical course deadline.</w:t>
      </w:r>
    </w:p>
    <w:p w14:paraId="6CE00A4D" w14:textId="77777777" w:rsidR="000F5838" w:rsidRPr="00A15849" w:rsidRDefault="000F5838" w:rsidP="000F5838">
      <w:pPr>
        <w:pStyle w:val="ListParagraph"/>
        <w:numPr>
          <w:ilvl w:val="0"/>
          <w:numId w:val="38"/>
        </w:numPr>
        <w:spacing w:before="0" w:after="0"/>
        <w:contextualSpacing w:val="0"/>
        <w:rPr>
          <w:rFonts w:cstheme="minorHAnsi"/>
          <w:szCs w:val="22"/>
        </w:rPr>
      </w:pPr>
      <w:r w:rsidRPr="00A67F40">
        <w:rPr>
          <w:rFonts w:cstheme="minorHAnsi"/>
          <w:szCs w:val="22"/>
        </w:rPr>
        <w:t xml:space="preserve">All competencies and evaluations will be </w:t>
      </w:r>
      <w:r>
        <w:rPr>
          <w:rFonts w:cstheme="minorHAnsi"/>
          <w:szCs w:val="22"/>
        </w:rPr>
        <w:t xml:space="preserve">applied to the current clinical course or </w:t>
      </w:r>
      <w:r w:rsidRPr="00A67F40">
        <w:rPr>
          <w:rFonts w:cstheme="minorHAnsi"/>
          <w:szCs w:val="22"/>
        </w:rPr>
        <w:t>carried over</w:t>
      </w:r>
      <w:r>
        <w:rPr>
          <w:rFonts w:cstheme="minorHAnsi"/>
          <w:szCs w:val="22"/>
        </w:rPr>
        <w:t xml:space="preserve"> into the next clinical course.</w:t>
      </w:r>
    </w:p>
    <w:p w14:paraId="34F29E59" w14:textId="77777777" w:rsidR="000F5838" w:rsidRPr="00FA3698" w:rsidRDefault="000F5838" w:rsidP="00963248">
      <w:pPr>
        <w:spacing w:before="40" w:after="0"/>
        <w:rPr>
          <w:rFonts w:cstheme="minorHAnsi"/>
          <w:szCs w:val="22"/>
        </w:rPr>
        <w:sectPr w:rsidR="000F5838" w:rsidRPr="00FA3698" w:rsidSect="0086782D">
          <w:type w:val="continuous"/>
          <w:pgSz w:w="12240" w:h="15840"/>
          <w:pgMar w:top="1008" w:right="1440" w:bottom="1008" w:left="1440" w:header="720" w:footer="720" w:gutter="0"/>
          <w:cols w:space="720"/>
        </w:sectPr>
      </w:pPr>
    </w:p>
    <w:p w14:paraId="6FFF82D6" w14:textId="45D0CEFC" w:rsidR="00545A27" w:rsidRPr="00033BC2" w:rsidRDefault="00545A27" w:rsidP="00A15849">
      <w:pPr>
        <w:pStyle w:val="Heading4"/>
        <w:rPr>
          <w:rFonts w:asciiTheme="minorHAnsi" w:hAnsiTheme="minorHAnsi" w:cstheme="minorHAnsi"/>
        </w:rPr>
      </w:pPr>
      <w:bookmarkStart w:id="101" w:name="_Toc514843327"/>
      <w:bookmarkStart w:id="102" w:name="_Toc14876305"/>
      <w:r w:rsidRPr="00033BC2">
        <w:t>Call-In Procedure</w:t>
      </w:r>
      <w:bookmarkEnd w:id="101"/>
      <w:bookmarkEnd w:id="102"/>
    </w:p>
    <w:p w14:paraId="384B32D8" w14:textId="77777777" w:rsidR="00545A27" w:rsidRPr="00A67F40" w:rsidRDefault="00545A27" w:rsidP="00545A27">
      <w:pPr>
        <w:pStyle w:val="ListParagraph"/>
        <w:numPr>
          <w:ilvl w:val="0"/>
          <w:numId w:val="40"/>
        </w:numPr>
        <w:spacing w:before="40" w:after="0"/>
        <w:contextualSpacing w:val="0"/>
        <w:rPr>
          <w:rFonts w:cstheme="minorHAnsi"/>
          <w:szCs w:val="22"/>
        </w:rPr>
      </w:pPr>
      <w:r w:rsidRPr="00A67F40">
        <w:rPr>
          <w:rFonts w:cstheme="minorHAnsi"/>
          <w:szCs w:val="22"/>
        </w:rPr>
        <w:t>Notification of any tardy, leave early, or absence must be reported.</w:t>
      </w:r>
    </w:p>
    <w:p w14:paraId="37EA5FE9" w14:textId="56F4E6DC" w:rsidR="00545A27" w:rsidRPr="00A67F40" w:rsidRDefault="00545A27" w:rsidP="00545A27">
      <w:pPr>
        <w:pStyle w:val="ListParagraph"/>
        <w:numPr>
          <w:ilvl w:val="1"/>
          <w:numId w:val="40"/>
        </w:numPr>
        <w:spacing w:before="0" w:after="0"/>
        <w:contextualSpacing w:val="0"/>
        <w:rPr>
          <w:rFonts w:cstheme="minorHAnsi"/>
          <w:b/>
          <w:szCs w:val="22"/>
        </w:rPr>
      </w:pPr>
      <w:r w:rsidRPr="00A67F40">
        <w:rPr>
          <w:rFonts w:cstheme="minorHAnsi"/>
          <w:szCs w:val="22"/>
        </w:rPr>
        <w:t xml:space="preserve">Absence and tardy notifications must be made within </w:t>
      </w:r>
      <w:r w:rsidRPr="00A67F40">
        <w:rPr>
          <w:rFonts w:cstheme="minorHAnsi"/>
          <w:b/>
          <w:szCs w:val="22"/>
        </w:rPr>
        <w:t>30 minutes</w:t>
      </w:r>
      <w:r w:rsidRPr="00A67F40">
        <w:rPr>
          <w:rFonts w:cstheme="minorHAnsi"/>
          <w:szCs w:val="22"/>
        </w:rPr>
        <w:t xml:space="preserve"> </w:t>
      </w:r>
      <w:r w:rsidRPr="00A67F40">
        <w:rPr>
          <w:rFonts w:cstheme="minorHAnsi"/>
          <w:b/>
          <w:szCs w:val="22"/>
        </w:rPr>
        <w:t>of the start of the shift.</w:t>
      </w:r>
      <w:r w:rsidRPr="00A67F40">
        <w:rPr>
          <w:rFonts w:cstheme="minorHAnsi"/>
          <w:szCs w:val="22"/>
        </w:rPr>
        <w:t xml:space="preserve"> Failure to do so will result in a no call</w:t>
      </w:r>
      <w:r w:rsidR="00E8615A">
        <w:rPr>
          <w:rFonts w:cstheme="minorHAnsi"/>
          <w:szCs w:val="22"/>
        </w:rPr>
        <w:t>/</w:t>
      </w:r>
      <w:r w:rsidRPr="00A67F40">
        <w:rPr>
          <w:rFonts w:cstheme="minorHAnsi"/>
          <w:szCs w:val="22"/>
        </w:rPr>
        <w:t>no show</w:t>
      </w:r>
      <w:r w:rsidR="00E8615A">
        <w:rPr>
          <w:rFonts w:cstheme="minorHAnsi"/>
          <w:szCs w:val="22"/>
        </w:rPr>
        <w:t xml:space="preserve"> (NCNS)</w:t>
      </w:r>
      <w:r w:rsidRPr="00A67F40">
        <w:rPr>
          <w:rFonts w:cstheme="minorHAnsi"/>
          <w:szCs w:val="22"/>
        </w:rPr>
        <w:t xml:space="preserve">. </w:t>
      </w:r>
    </w:p>
    <w:p w14:paraId="356E4683" w14:textId="0C495FC4" w:rsidR="00545A27" w:rsidRPr="00A67F40" w:rsidRDefault="00545A27" w:rsidP="00545A27">
      <w:pPr>
        <w:pStyle w:val="ListParagraph"/>
        <w:numPr>
          <w:ilvl w:val="1"/>
          <w:numId w:val="40"/>
        </w:numPr>
        <w:spacing w:before="0" w:after="0"/>
        <w:contextualSpacing w:val="0"/>
        <w:rPr>
          <w:rFonts w:cstheme="minorHAnsi"/>
          <w:szCs w:val="22"/>
        </w:rPr>
      </w:pPr>
      <w:r w:rsidRPr="00A67F40">
        <w:rPr>
          <w:rFonts w:cstheme="minorHAnsi"/>
          <w:szCs w:val="22"/>
        </w:rPr>
        <w:t xml:space="preserve">Leave early notification must be made </w:t>
      </w:r>
      <w:r w:rsidRPr="00A67F40">
        <w:rPr>
          <w:rFonts w:cstheme="minorHAnsi"/>
          <w:b/>
          <w:szCs w:val="22"/>
        </w:rPr>
        <w:t xml:space="preserve">prior to the student leaving clinic. </w:t>
      </w:r>
      <w:r w:rsidRPr="00A67F40">
        <w:rPr>
          <w:rFonts w:cstheme="minorHAnsi"/>
          <w:szCs w:val="22"/>
        </w:rPr>
        <w:t xml:space="preserve">Failure to do so will result in a </w:t>
      </w:r>
      <w:r w:rsidR="00E8615A">
        <w:rPr>
          <w:rFonts w:cstheme="minorHAnsi"/>
          <w:szCs w:val="22"/>
        </w:rPr>
        <w:t>NCNS.</w:t>
      </w:r>
    </w:p>
    <w:p w14:paraId="6293D366" w14:textId="75EB8D82" w:rsidR="00545A27" w:rsidRPr="00A67F40" w:rsidRDefault="00545A27" w:rsidP="00545A27">
      <w:pPr>
        <w:pStyle w:val="ListParagraph"/>
        <w:numPr>
          <w:ilvl w:val="0"/>
          <w:numId w:val="40"/>
        </w:numPr>
        <w:spacing w:before="0" w:after="0"/>
        <w:contextualSpacing w:val="0"/>
        <w:rPr>
          <w:rFonts w:cstheme="minorHAnsi"/>
          <w:szCs w:val="22"/>
        </w:rPr>
      </w:pPr>
      <w:r w:rsidRPr="00A67F40">
        <w:rPr>
          <w:rFonts w:cstheme="minorHAnsi"/>
          <w:szCs w:val="22"/>
        </w:rPr>
        <w:t xml:space="preserve">Students must notify both the </w:t>
      </w:r>
      <w:r w:rsidRPr="00A67F40">
        <w:rPr>
          <w:rFonts w:cstheme="minorHAnsi"/>
          <w:b/>
          <w:szCs w:val="22"/>
        </w:rPr>
        <w:t xml:space="preserve">clinic staff </w:t>
      </w:r>
      <w:r w:rsidRPr="00A67F40">
        <w:rPr>
          <w:rFonts w:cstheme="minorHAnsi"/>
          <w:szCs w:val="22"/>
        </w:rPr>
        <w:t xml:space="preserve">&amp; </w:t>
      </w:r>
      <w:r w:rsidRPr="00A67F40">
        <w:rPr>
          <w:rFonts w:cstheme="minorHAnsi"/>
          <w:b/>
          <w:szCs w:val="22"/>
        </w:rPr>
        <w:t>clinical coordinator</w:t>
      </w:r>
      <w:r w:rsidRPr="00A67F40">
        <w:rPr>
          <w:rFonts w:cstheme="minorHAnsi"/>
          <w:szCs w:val="22"/>
        </w:rPr>
        <w:t xml:space="preserve"> for </w:t>
      </w:r>
      <w:r w:rsidRPr="00A67F40">
        <w:rPr>
          <w:rFonts w:cstheme="minorHAnsi"/>
          <w:szCs w:val="22"/>
          <w:u w:val="single"/>
        </w:rPr>
        <w:t>each occurrence</w:t>
      </w:r>
      <w:r w:rsidRPr="00A67F40">
        <w:rPr>
          <w:rFonts w:cstheme="minorHAnsi"/>
          <w:szCs w:val="22"/>
        </w:rPr>
        <w:t>; tardy, leave early or absence</w:t>
      </w:r>
    </w:p>
    <w:p w14:paraId="5C21D8A7" w14:textId="77777777" w:rsidR="00545A27" w:rsidRPr="00A67F40" w:rsidRDefault="00545A27" w:rsidP="00545A27">
      <w:pPr>
        <w:pStyle w:val="ListParagraph"/>
        <w:numPr>
          <w:ilvl w:val="1"/>
          <w:numId w:val="40"/>
        </w:numPr>
        <w:spacing w:before="0" w:after="0"/>
        <w:contextualSpacing w:val="0"/>
        <w:rPr>
          <w:rFonts w:cstheme="minorHAnsi"/>
          <w:szCs w:val="22"/>
        </w:rPr>
      </w:pPr>
      <w:r w:rsidRPr="00A67F40">
        <w:rPr>
          <w:rFonts w:cstheme="minorHAnsi"/>
          <w:szCs w:val="22"/>
        </w:rPr>
        <w:t xml:space="preserve">The </w:t>
      </w:r>
      <w:r w:rsidRPr="00A67F40">
        <w:rPr>
          <w:rFonts w:cstheme="minorHAnsi"/>
          <w:b/>
          <w:i/>
          <w:szCs w:val="22"/>
        </w:rPr>
        <w:t>clinic site</w:t>
      </w:r>
      <w:r w:rsidRPr="00A67F40">
        <w:rPr>
          <w:rFonts w:cstheme="minorHAnsi"/>
          <w:szCs w:val="22"/>
        </w:rPr>
        <w:t xml:space="preserve"> must be contacted by </w:t>
      </w:r>
      <w:r w:rsidRPr="00A67F40">
        <w:rPr>
          <w:rFonts w:cstheme="minorHAnsi"/>
          <w:b/>
          <w:szCs w:val="22"/>
        </w:rPr>
        <w:t>phone.</w:t>
      </w:r>
      <w:r w:rsidRPr="00A67F40">
        <w:rPr>
          <w:rFonts w:cstheme="minorHAnsi"/>
          <w:szCs w:val="22"/>
        </w:rPr>
        <w:t xml:space="preserve"> </w:t>
      </w:r>
      <w:r w:rsidRPr="00A67F40">
        <w:rPr>
          <w:rFonts w:cstheme="minorHAnsi"/>
          <w:i/>
          <w:szCs w:val="22"/>
        </w:rPr>
        <w:t>Voicemail is not acceptable.</w:t>
      </w:r>
    </w:p>
    <w:p w14:paraId="19816E64" w14:textId="68A0B3FA" w:rsidR="00545A27" w:rsidRPr="007477E9" w:rsidRDefault="00545A27" w:rsidP="00545A27">
      <w:pPr>
        <w:pStyle w:val="ListParagraph"/>
        <w:numPr>
          <w:ilvl w:val="1"/>
          <w:numId w:val="40"/>
        </w:numPr>
        <w:spacing w:before="0" w:after="0"/>
        <w:contextualSpacing w:val="0"/>
        <w:rPr>
          <w:rFonts w:cstheme="minorHAnsi"/>
          <w:szCs w:val="22"/>
        </w:rPr>
      </w:pPr>
      <w:r w:rsidRPr="00A67F40">
        <w:rPr>
          <w:rFonts w:cstheme="minorHAnsi"/>
          <w:szCs w:val="22"/>
        </w:rPr>
        <w:t xml:space="preserve">The </w:t>
      </w:r>
      <w:r w:rsidRPr="00A67F40">
        <w:rPr>
          <w:rFonts w:cstheme="minorHAnsi"/>
          <w:b/>
          <w:i/>
          <w:szCs w:val="22"/>
        </w:rPr>
        <w:t>clinical coordinator</w:t>
      </w:r>
      <w:r w:rsidRPr="00A67F40">
        <w:rPr>
          <w:rFonts w:cstheme="minorHAnsi"/>
          <w:szCs w:val="22"/>
        </w:rPr>
        <w:t xml:space="preserve"> may be notified by voicemail or e-mail. </w:t>
      </w:r>
      <w:r w:rsidRPr="00A67F40">
        <w:rPr>
          <w:rFonts w:cstheme="minorHAnsi"/>
          <w:i/>
          <w:szCs w:val="22"/>
        </w:rPr>
        <w:t>The student must include who they spoke to when they called their clinic site.</w:t>
      </w:r>
    </w:p>
    <w:p w14:paraId="56AE7245" w14:textId="436AAE3D" w:rsidR="007477E9" w:rsidRDefault="007477E9" w:rsidP="007477E9">
      <w:pPr>
        <w:pStyle w:val="ListParagraph"/>
        <w:numPr>
          <w:ilvl w:val="0"/>
          <w:numId w:val="40"/>
        </w:numPr>
        <w:spacing w:before="0" w:after="0"/>
        <w:contextualSpacing w:val="0"/>
        <w:rPr>
          <w:rFonts w:cstheme="minorHAnsi"/>
          <w:szCs w:val="22"/>
        </w:rPr>
      </w:pPr>
      <w:r>
        <w:rPr>
          <w:rFonts w:cstheme="minorHAnsi"/>
          <w:szCs w:val="22"/>
        </w:rPr>
        <w:t xml:space="preserve">If the student is absent for consecutive days, they must follow the call-in procedure </w:t>
      </w:r>
      <w:r w:rsidRPr="008A7C00">
        <w:rPr>
          <w:rFonts w:cstheme="minorHAnsi"/>
          <w:szCs w:val="22"/>
          <w:u w:val="single"/>
        </w:rPr>
        <w:t>each</w:t>
      </w:r>
      <w:r>
        <w:rPr>
          <w:rFonts w:cstheme="minorHAnsi"/>
          <w:szCs w:val="22"/>
        </w:rPr>
        <w:t xml:space="preserve"> day.</w:t>
      </w:r>
    </w:p>
    <w:p w14:paraId="6EAB2D7A" w14:textId="343F9F5C" w:rsidR="007477E9" w:rsidRDefault="007477E9" w:rsidP="007477E9">
      <w:pPr>
        <w:spacing w:before="0" w:after="0"/>
        <w:rPr>
          <w:rFonts w:cstheme="minorHAnsi"/>
          <w:szCs w:val="22"/>
        </w:rPr>
      </w:pPr>
    </w:p>
    <w:p w14:paraId="44DBFE63" w14:textId="77777777" w:rsidR="00A15849" w:rsidRPr="00033BC2" w:rsidRDefault="00A15849" w:rsidP="00A15849">
      <w:pPr>
        <w:pStyle w:val="Heading4"/>
        <w:rPr>
          <w:rFonts w:asciiTheme="minorHAnsi" w:hAnsiTheme="minorHAnsi" w:cstheme="minorHAnsi"/>
        </w:rPr>
      </w:pPr>
      <w:bookmarkStart w:id="103" w:name="_Toc14876306"/>
      <w:r w:rsidRPr="00033BC2">
        <w:t>Inclement Weather</w:t>
      </w:r>
      <w:bookmarkEnd w:id="103"/>
    </w:p>
    <w:p w14:paraId="46BAFFD8" w14:textId="77777777" w:rsidR="00A15849" w:rsidRPr="00A67F40" w:rsidRDefault="00A15849" w:rsidP="00A15849">
      <w:pPr>
        <w:spacing w:before="40" w:after="0"/>
        <w:rPr>
          <w:rFonts w:cstheme="minorHAnsi"/>
          <w:szCs w:val="22"/>
        </w:rPr>
      </w:pPr>
      <w:r w:rsidRPr="00A67F40">
        <w:rPr>
          <w:rFonts w:cstheme="minorHAnsi"/>
          <w:szCs w:val="22"/>
        </w:rPr>
        <w:t>RRCC may close its campuses in the event of inclement weather. The decision to close the campus is typically made and reported to local new stations by 6am. If the college is closed due to inclement weather the student will not be required to attend clinic.</w:t>
      </w:r>
    </w:p>
    <w:p w14:paraId="0EF5E02E" w14:textId="73000A06" w:rsidR="00A15849" w:rsidRDefault="00A15849" w:rsidP="00A15849">
      <w:pPr>
        <w:spacing w:before="60" w:after="0"/>
        <w:rPr>
          <w:rFonts w:cstheme="minorHAnsi"/>
          <w:szCs w:val="22"/>
        </w:rPr>
      </w:pPr>
      <w:r>
        <w:rPr>
          <w:rFonts w:cstheme="minorHAnsi"/>
          <w:szCs w:val="22"/>
        </w:rPr>
        <w:t>Make</w:t>
      </w:r>
      <w:r w:rsidRPr="00A67F40">
        <w:rPr>
          <w:rFonts w:cstheme="minorHAnsi"/>
          <w:szCs w:val="22"/>
        </w:rPr>
        <w:t>up days or clinical assignments may be required and are contingent upon individual student hours and will be determined by the Clinical Coordinator.</w:t>
      </w:r>
    </w:p>
    <w:p w14:paraId="6D4DD448" w14:textId="77777777" w:rsidR="003F0C09" w:rsidRDefault="00376162" w:rsidP="00376162">
      <w:pPr>
        <w:spacing w:before="60" w:after="0"/>
        <w:rPr>
          <w:rFonts w:cstheme="minorHAnsi"/>
          <w:i/>
          <w:szCs w:val="22"/>
        </w:rPr>
      </w:pPr>
      <w:r w:rsidRPr="00A67F40">
        <w:rPr>
          <w:rFonts w:cstheme="minorHAnsi"/>
          <w:szCs w:val="22"/>
        </w:rPr>
        <w:t xml:space="preserve">If the campus is opening late or closing early due to weather, the student will follow their scheduled clinic shift according to the closure time. </w:t>
      </w:r>
      <w:r>
        <w:rPr>
          <w:rFonts w:cstheme="minorHAnsi"/>
          <w:i/>
          <w:szCs w:val="22"/>
        </w:rPr>
        <w:t>Example: If</w:t>
      </w:r>
      <w:r w:rsidRPr="00A67F40">
        <w:rPr>
          <w:rFonts w:cstheme="minorHAnsi"/>
          <w:i/>
          <w:szCs w:val="22"/>
        </w:rPr>
        <w:t xml:space="preserve"> a student’s shift is 7am to 4pm and the college has a late start of 10am. The student’s shift is now 10am-4pm.</w:t>
      </w:r>
      <w:r w:rsidR="003F0C09">
        <w:rPr>
          <w:rFonts w:cstheme="minorHAnsi"/>
          <w:i/>
          <w:szCs w:val="22"/>
        </w:rPr>
        <w:t xml:space="preserve"> </w:t>
      </w:r>
    </w:p>
    <w:p w14:paraId="68826E5F" w14:textId="276E9DAE" w:rsidR="00376162" w:rsidRPr="008A7C00" w:rsidRDefault="003F0C09" w:rsidP="00376162">
      <w:pPr>
        <w:spacing w:before="60" w:after="0"/>
        <w:rPr>
          <w:rFonts w:cstheme="minorHAnsi"/>
          <w:szCs w:val="22"/>
        </w:rPr>
      </w:pPr>
      <w:r w:rsidRPr="008A7C00">
        <w:rPr>
          <w:rFonts w:cstheme="minorHAnsi"/>
          <w:szCs w:val="22"/>
        </w:rPr>
        <w:t>If a student chooses to attend clinic during college closures, including late starts and early dismissals, that additional time will be considered volunteer hours or can be applied to any already accrued makeup time.</w:t>
      </w:r>
      <w:r w:rsidR="00436A4F" w:rsidRPr="008A7C00">
        <w:rPr>
          <w:rFonts w:cstheme="minorHAnsi"/>
          <w:szCs w:val="22"/>
        </w:rPr>
        <w:t xml:space="preserve"> It is the student’s choice to attend clinic when the college is closed. Students must notify the Clinical Coordinator of their decision to attend clinic</w:t>
      </w:r>
      <w:r w:rsidR="00BD6B33">
        <w:rPr>
          <w:rFonts w:cstheme="minorHAnsi"/>
          <w:szCs w:val="22"/>
        </w:rPr>
        <w:t xml:space="preserve"> </w:t>
      </w:r>
      <w:r w:rsidR="00BD6B33">
        <w:rPr>
          <w:rFonts w:cstheme="minorHAnsi"/>
          <w:i/>
          <w:szCs w:val="22"/>
        </w:rPr>
        <w:t>prior</w:t>
      </w:r>
      <w:r w:rsidR="00BD6B33">
        <w:rPr>
          <w:rFonts w:cstheme="minorHAnsi"/>
          <w:szCs w:val="22"/>
        </w:rPr>
        <w:t xml:space="preserve"> to going in</w:t>
      </w:r>
      <w:r w:rsidR="00636B9F">
        <w:rPr>
          <w:rFonts w:cstheme="minorHAnsi"/>
          <w:szCs w:val="22"/>
        </w:rPr>
        <w:t>.</w:t>
      </w:r>
    </w:p>
    <w:p w14:paraId="6ED1236D" w14:textId="77777777" w:rsidR="00376162" w:rsidRPr="00A67F40" w:rsidRDefault="00376162" w:rsidP="00376162">
      <w:pPr>
        <w:spacing w:before="60" w:after="0"/>
        <w:rPr>
          <w:rFonts w:cstheme="minorHAnsi"/>
          <w:szCs w:val="22"/>
        </w:rPr>
      </w:pPr>
      <w:r w:rsidRPr="00A67F40">
        <w:rPr>
          <w:rFonts w:cstheme="minorHAnsi"/>
          <w:szCs w:val="22"/>
        </w:rPr>
        <w:t xml:space="preserve">If the campus is open and the student chooses not to travel to clinic due to weather, they must follow the attendance policy and notify both the clinic site and clinical coordinator. </w:t>
      </w:r>
    </w:p>
    <w:p w14:paraId="6016D9CB" w14:textId="379FC7DE" w:rsidR="00545A27" w:rsidRPr="00033BC2" w:rsidRDefault="00545A27" w:rsidP="00A15849">
      <w:pPr>
        <w:pStyle w:val="Heading4"/>
        <w:rPr>
          <w:rFonts w:asciiTheme="minorHAnsi" w:hAnsiTheme="minorHAnsi" w:cstheme="minorHAnsi"/>
        </w:rPr>
      </w:pPr>
      <w:bookmarkStart w:id="104" w:name="_Toc514843337"/>
      <w:bookmarkStart w:id="105" w:name="_Toc14876307"/>
      <w:r w:rsidRPr="00033BC2">
        <w:t>Daily Break Periods</w:t>
      </w:r>
      <w:bookmarkEnd w:id="104"/>
      <w:bookmarkEnd w:id="105"/>
    </w:p>
    <w:p w14:paraId="67AE23A6" w14:textId="4A5138E9" w:rsidR="00545A27" w:rsidRPr="00A67F40" w:rsidRDefault="00545A27" w:rsidP="00545A27">
      <w:pPr>
        <w:pStyle w:val="ListParagraph"/>
        <w:numPr>
          <w:ilvl w:val="0"/>
          <w:numId w:val="43"/>
        </w:numPr>
        <w:spacing w:before="40" w:after="0"/>
        <w:contextualSpacing w:val="0"/>
        <w:rPr>
          <w:rFonts w:cstheme="minorHAnsi"/>
          <w:b/>
          <w:szCs w:val="22"/>
        </w:rPr>
      </w:pPr>
      <w:r w:rsidRPr="00A67F40">
        <w:rPr>
          <w:rFonts w:cstheme="minorHAnsi"/>
          <w:szCs w:val="22"/>
        </w:rPr>
        <w:t>Students are allowed one 30-minute lunch break for any shift greater than 5 hours</w:t>
      </w:r>
      <w:r w:rsidR="00D855EA">
        <w:rPr>
          <w:rFonts w:cstheme="minorHAnsi"/>
          <w:szCs w:val="22"/>
        </w:rPr>
        <w:t>.</w:t>
      </w:r>
    </w:p>
    <w:p w14:paraId="1E9A8E85" w14:textId="7282AADE" w:rsidR="00545A27" w:rsidRPr="00A67F40" w:rsidRDefault="00545A27" w:rsidP="00545A27">
      <w:pPr>
        <w:pStyle w:val="ListParagraph"/>
        <w:numPr>
          <w:ilvl w:val="0"/>
          <w:numId w:val="43"/>
        </w:numPr>
        <w:spacing w:before="0" w:after="0"/>
        <w:contextualSpacing w:val="0"/>
        <w:rPr>
          <w:rFonts w:cstheme="minorHAnsi"/>
          <w:b/>
          <w:szCs w:val="22"/>
        </w:rPr>
      </w:pPr>
      <w:r w:rsidRPr="00A67F40">
        <w:rPr>
          <w:rFonts w:cstheme="minorHAnsi"/>
          <w:szCs w:val="22"/>
        </w:rPr>
        <w:t>Students are allowed two 10-minute rest breaks per shift; 1 for the first half and 1 for the second half</w:t>
      </w:r>
      <w:r w:rsidR="00EB7861">
        <w:rPr>
          <w:rFonts w:cstheme="minorHAnsi"/>
          <w:szCs w:val="22"/>
        </w:rPr>
        <w:t>.</w:t>
      </w:r>
      <w:r w:rsidR="006A5DF4">
        <w:rPr>
          <w:rFonts w:cstheme="minorHAnsi"/>
          <w:szCs w:val="22"/>
        </w:rPr>
        <w:t xml:space="preserve"> Students may not combine their 10-minute breaks or add additional time to their provided lunch break.</w:t>
      </w:r>
    </w:p>
    <w:p w14:paraId="2A5A376B" w14:textId="77777777" w:rsidR="00545A27" w:rsidRPr="00A67F40" w:rsidRDefault="00545A27" w:rsidP="00545A27">
      <w:pPr>
        <w:pStyle w:val="ListParagraph"/>
        <w:numPr>
          <w:ilvl w:val="0"/>
          <w:numId w:val="43"/>
        </w:numPr>
        <w:spacing w:before="0" w:after="0"/>
        <w:contextualSpacing w:val="0"/>
        <w:rPr>
          <w:rFonts w:cstheme="minorHAnsi"/>
          <w:b/>
          <w:szCs w:val="22"/>
        </w:rPr>
      </w:pPr>
      <w:r w:rsidRPr="00A67F40">
        <w:rPr>
          <w:rFonts w:cstheme="minorHAnsi"/>
          <w:szCs w:val="22"/>
        </w:rPr>
        <w:t xml:space="preserve">Students should </w:t>
      </w:r>
      <w:r w:rsidRPr="00EB7861">
        <w:rPr>
          <w:rFonts w:cstheme="minorHAnsi"/>
          <w:i/>
          <w:szCs w:val="22"/>
        </w:rPr>
        <w:t>not</w:t>
      </w:r>
      <w:r w:rsidRPr="00A67F40">
        <w:rPr>
          <w:rFonts w:cstheme="minorHAnsi"/>
          <w:szCs w:val="22"/>
        </w:rPr>
        <w:t xml:space="preserve"> clock out for these designated breaks.</w:t>
      </w:r>
    </w:p>
    <w:p w14:paraId="620CD910" w14:textId="77777777" w:rsidR="00545A27" w:rsidRPr="00A67F40" w:rsidRDefault="00545A27" w:rsidP="00545A27">
      <w:pPr>
        <w:pStyle w:val="ListParagraph"/>
        <w:numPr>
          <w:ilvl w:val="0"/>
          <w:numId w:val="43"/>
        </w:numPr>
        <w:spacing w:before="0" w:after="0"/>
        <w:contextualSpacing w:val="0"/>
        <w:rPr>
          <w:rFonts w:cstheme="minorHAnsi"/>
          <w:b/>
          <w:szCs w:val="22"/>
        </w:rPr>
      </w:pPr>
      <w:r w:rsidRPr="00A67F40">
        <w:rPr>
          <w:rFonts w:cstheme="minorHAnsi"/>
          <w:szCs w:val="22"/>
        </w:rPr>
        <w:t xml:space="preserve">Excessive breaks may result in disciplinary action. </w:t>
      </w:r>
    </w:p>
    <w:p w14:paraId="21F028CF" w14:textId="43093C80" w:rsidR="00545A27" w:rsidRPr="00A67F40" w:rsidRDefault="00545A27" w:rsidP="00545A27">
      <w:pPr>
        <w:pStyle w:val="ListParagraph"/>
        <w:numPr>
          <w:ilvl w:val="0"/>
          <w:numId w:val="43"/>
        </w:numPr>
        <w:spacing w:before="0" w:after="0"/>
        <w:contextualSpacing w:val="0"/>
        <w:rPr>
          <w:rFonts w:cstheme="minorHAnsi"/>
          <w:b/>
          <w:szCs w:val="22"/>
        </w:rPr>
      </w:pPr>
      <w:r w:rsidRPr="00A67F40">
        <w:rPr>
          <w:rFonts w:cstheme="minorHAnsi"/>
          <w:szCs w:val="22"/>
        </w:rPr>
        <w:t xml:space="preserve">Students are </w:t>
      </w:r>
      <w:r w:rsidRPr="00EB7861">
        <w:rPr>
          <w:rFonts w:cstheme="minorHAnsi"/>
          <w:i/>
          <w:szCs w:val="22"/>
        </w:rPr>
        <w:t>not</w:t>
      </w:r>
      <w:r w:rsidRPr="00A67F40">
        <w:rPr>
          <w:rFonts w:cstheme="minorHAnsi"/>
          <w:szCs w:val="22"/>
        </w:rPr>
        <w:t xml:space="preserve"> to leave the clinic</w:t>
      </w:r>
      <w:r w:rsidR="00EB7861">
        <w:rPr>
          <w:rFonts w:cstheme="minorHAnsi"/>
          <w:szCs w:val="22"/>
        </w:rPr>
        <w:t>al</w:t>
      </w:r>
      <w:r w:rsidRPr="00A67F40">
        <w:rPr>
          <w:rFonts w:cstheme="minorHAnsi"/>
          <w:szCs w:val="22"/>
        </w:rPr>
        <w:t xml:space="preserve"> campus during their scheduled shift. If the studen</w:t>
      </w:r>
      <w:r w:rsidR="00EB7861">
        <w:rPr>
          <w:rFonts w:cstheme="minorHAnsi"/>
          <w:szCs w:val="22"/>
        </w:rPr>
        <w:t>t does leave their clinic site</w:t>
      </w:r>
      <w:r w:rsidR="00D33B0E">
        <w:rPr>
          <w:rFonts w:cstheme="minorHAnsi"/>
          <w:szCs w:val="22"/>
        </w:rPr>
        <w:t xml:space="preserve"> they must clock out and</w:t>
      </w:r>
      <w:r w:rsidR="00EB7861">
        <w:rPr>
          <w:rFonts w:cstheme="minorHAnsi"/>
          <w:szCs w:val="22"/>
        </w:rPr>
        <w:t xml:space="preserve"> </w:t>
      </w:r>
      <w:r w:rsidR="00D33B0E">
        <w:rPr>
          <w:rFonts w:cstheme="minorHAnsi"/>
          <w:szCs w:val="22"/>
        </w:rPr>
        <w:t xml:space="preserve">the attendance policy applies. </w:t>
      </w:r>
    </w:p>
    <w:p w14:paraId="60D56168" w14:textId="10803BE0" w:rsidR="00545A27" w:rsidRPr="00033BC2" w:rsidRDefault="00545A27" w:rsidP="00A15849">
      <w:pPr>
        <w:pStyle w:val="Heading4"/>
        <w:rPr>
          <w:rFonts w:asciiTheme="minorHAnsi" w:hAnsiTheme="minorHAnsi" w:cstheme="minorHAnsi"/>
        </w:rPr>
      </w:pPr>
      <w:bookmarkStart w:id="106" w:name="_Toc514843338"/>
      <w:bookmarkStart w:id="107" w:name="_Toc14876308"/>
      <w:r w:rsidRPr="00033BC2">
        <w:t>Volunteer Days</w:t>
      </w:r>
      <w:bookmarkEnd w:id="106"/>
      <w:bookmarkEnd w:id="107"/>
    </w:p>
    <w:p w14:paraId="7506AA4B" w14:textId="77777777" w:rsidR="00545A27" w:rsidRPr="00A67F40" w:rsidRDefault="00545A27" w:rsidP="00545A27">
      <w:pPr>
        <w:spacing w:before="40" w:after="0"/>
        <w:rPr>
          <w:rFonts w:cstheme="minorHAnsi"/>
          <w:szCs w:val="22"/>
        </w:rPr>
      </w:pPr>
      <w:r w:rsidRPr="00A67F40">
        <w:rPr>
          <w:rFonts w:cstheme="minorHAnsi"/>
          <w:szCs w:val="22"/>
        </w:rPr>
        <w:t>Students may attend clinic outside a scheduled semester or clinical course. The following will apply:</w:t>
      </w:r>
    </w:p>
    <w:p w14:paraId="1BC00572" w14:textId="7CDC90B3" w:rsidR="00545A27" w:rsidRPr="00A67F40" w:rsidRDefault="00545A27" w:rsidP="00A574B3">
      <w:pPr>
        <w:pStyle w:val="ListParagraph"/>
        <w:numPr>
          <w:ilvl w:val="0"/>
          <w:numId w:val="41"/>
        </w:numPr>
        <w:spacing w:before="40" w:after="0"/>
        <w:contextualSpacing w:val="0"/>
        <w:rPr>
          <w:rFonts w:cstheme="minorHAnsi"/>
          <w:szCs w:val="22"/>
        </w:rPr>
      </w:pPr>
      <w:r w:rsidRPr="00A67F40">
        <w:rPr>
          <w:rFonts w:cstheme="minorHAnsi"/>
          <w:szCs w:val="22"/>
        </w:rPr>
        <w:lastRenderedPageBreak/>
        <w:t>Students must submit a</w:t>
      </w:r>
      <w:r w:rsidR="00D33B0E">
        <w:rPr>
          <w:rFonts w:cstheme="minorHAnsi"/>
          <w:szCs w:val="22"/>
        </w:rPr>
        <w:t xml:space="preserve"> completed</w:t>
      </w:r>
      <w:r w:rsidRPr="00A67F40">
        <w:rPr>
          <w:rFonts w:cstheme="minorHAnsi"/>
          <w:szCs w:val="22"/>
        </w:rPr>
        <w:t xml:space="preserve"> </w:t>
      </w:r>
      <w:r w:rsidRPr="00A67F40">
        <w:rPr>
          <w:rFonts w:cstheme="minorHAnsi"/>
          <w:i/>
          <w:szCs w:val="22"/>
        </w:rPr>
        <w:t>Volunteer Request</w:t>
      </w:r>
      <w:r w:rsidRPr="00A67F40">
        <w:rPr>
          <w:rFonts w:cstheme="minorHAnsi"/>
          <w:szCs w:val="22"/>
        </w:rPr>
        <w:t xml:space="preserve"> by a predetermined date. </w:t>
      </w:r>
      <w:r w:rsidRPr="00A67F40">
        <w:rPr>
          <w:rFonts w:cstheme="minorHAnsi"/>
          <w:i/>
          <w:szCs w:val="22"/>
        </w:rPr>
        <w:t>See course syllabus.</w:t>
      </w:r>
    </w:p>
    <w:p w14:paraId="309DA62E" w14:textId="77777777" w:rsidR="00545A27" w:rsidRPr="00A67F40" w:rsidRDefault="00545A27" w:rsidP="00545A27">
      <w:pPr>
        <w:pStyle w:val="ListParagraph"/>
        <w:numPr>
          <w:ilvl w:val="0"/>
          <w:numId w:val="41"/>
        </w:numPr>
        <w:spacing w:before="0" w:after="0"/>
        <w:contextualSpacing w:val="0"/>
        <w:rPr>
          <w:rFonts w:cstheme="minorHAnsi"/>
          <w:szCs w:val="22"/>
        </w:rPr>
      </w:pPr>
      <w:r w:rsidRPr="00A67F40">
        <w:rPr>
          <w:rFonts w:cstheme="minorHAnsi"/>
          <w:szCs w:val="22"/>
        </w:rPr>
        <w:t xml:space="preserve">Volunteer days may be scheduled at a previously assigned facility; however, it is at the site’s discretion. </w:t>
      </w:r>
    </w:p>
    <w:p w14:paraId="2AFCFC4B" w14:textId="77777777" w:rsidR="00545A27" w:rsidRPr="00A67F40" w:rsidRDefault="00545A27" w:rsidP="00545A27">
      <w:pPr>
        <w:pStyle w:val="ListParagraph"/>
        <w:numPr>
          <w:ilvl w:val="0"/>
          <w:numId w:val="41"/>
        </w:numPr>
        <w:spacing w:before="0" w:after="0"/>
        <w:contextualSpacing w:val="0"/>
        <w:rPr>
          <w:rFonts w:cstheme="minorHAnsi"/>
          <w:szCs w:val="22"/>
        </w:rPr>
      </w:pPr>
      <w:r w:rsidRPr="00A67F40">
        <w:rPr>
          <w:rFonts w:cstheme="minorHAnsi"/>
          <w:szCs w:val="22"/>
        </w:rPr>
        <w:t xml:space="preserve">Students may not schedule clinic for more than 40 hours/week and shifts may not exceed 10 hours a day. </w:t>
      </w:r>
    </w:p>
    <w:p w14:paraId="0D4ABE4F" w14:textId="77777777" w:rsidR="00545A27" w:rsidRPr="00A67F40" w:rsidRDefault="00545A27" w:rsidP="00545A27">
      <w:pPr>
        <w:pStyle w:val="ListParagraph"/>
        <w:numPr>
          <w:ilvl w:val="0"/>
          <w:numId w:val="41"/>
        </w:numPr>
        <w:spacing w:before="0" w:after="0"/>
        <w:contextualSpacing w:val="0"/>
        <w:rPr>
          <w:rFonts w:cstheme="minorHAnsi"/>
          <w:szCs w:val="22"/>
        </w:rPr>
      </w:pPr>
      <w:r w:rsidRPr="00A67F40">
        <w:rPr>
          <w:rFonts w:cstheme="minorHAnsi"/>
          <w:szCs w:val="22"/>
        </w:rPr>
        <w:t xml:space="preserve">Volunteer time will not be used as makeup days or accrual days.  </w:t>
      </w:r>
    </w:p>
    <w:p w14:paraId="74FF68D7" w14:textId="14353202" w:rsidR="00545A27" w:rsidRPr="00A574B3" w:rsidRDefault="00545A27" w:rsidP="00545A27">
      <w:pPr>
        <w:pStyle w:val="ListParagraph"/>
        <w:numPr>
          <w:ilvl w:val="0"/>
          <w:numId w:val="36"/>
        </w:numPr>
        <w:spacing w:before="0" w:after="0"/>
        <w:contextualSpacing w:val="0"/>
        <w:rPr>
          <w:rFonts w:cstheme="minorHAnsi"/>
          <w:b/>
          <w:szCs w:val="22"/>
        </w:rPr>
      </w:pPr>
      <w:r w:rsidRPr="00A67F40">
        <w:rPr>
          <w:rFonts w:cstheme="minorHAnsi"/>
          <w:szCs w:val="22"/>
        </w:rPr>
        <w:t>All clinical policies (attendance, grading, daily logs, uniform, etc.) are to be follow</w:t>
      </w:r>
      <w:r w:rsidR="00B17364">
        <w:rPr>
          <w:rFonts w:cstheme="minorHAnsi"/>
          <w:szCs w:val="22"/>
        </w:rPr>
        <w:t>ed</w:t>
      </w:r>
      <w:r w:rsidRPr="00A67F40">
        <w:rPr>
          <w:rFonts w:cstheme="minorHAnsi"/>
          <w:szCs w:val="22"/>
        </w:rPr>
        <w:t xml:space="preserve"> during this time.</w:t>
      </w:r>
    </w:p>
    <w:p w14:paraId="6CAC8E77" w14:textId="2A6D0CD6" w:rsidR="00A574B3" w:rsidRPr="00A67F40" w:rsidRDefault="00D33B0E" w:rsidP="00A574B3">
      <w:pPr>
        <w:pStyle w:val="ListParagraph"/>
        <w:numPr>
          <w:ilvl w:val="0"/>
          <w:numId w:val="36"/>
        </w:numPr>
        <w:spacing w:before="0" w:after="0"/>
        <w:contextualSpacing w:val="0"/>
        <w:rPr>
          <w:rFonts w:cstheme="minorHAnsi"/>
          <w:szCs w:val="22"/>
        </w:rPr>
      </w:pPr>
      <w:r>
        <w:rPr>
          <w:rFonts w:cstheme="minorHAnsi"/>
          <w:szCs w:val="22"/>
        </w:rPr>
        <w:t xml:space="preserve">All competencies must be </w:t>
      </w:r>
      <w:proofErr w:type="spellStart"/>
      <w:r>
        <w:rPr>
          <w:rFonts w:cstheme="minorHAnsi"/>
          <w:szCs w:val="22"/>
        </w:rPr>
        <w:t>endoresed</w:t>
      </w:r>
      <w:proofErr w:type="spellEnd"/>
      <w:r>
        <w:rPr>
          <w:rFonts w:cstheme="minorHAnsi"/>
          <w:szCs w:val="22"/>
        </w:rPr>
        <w:t xml:space="preserve"> by the end of the volunteer period </w:t>
      </w:r>
      <w:r w:rsidR="00A574B3">
        <w:rPr>
          <w:rFonts w:cstheme="minorHAnsi"/>
          <w:szCs w:val="22"/>
        </w:rPr>
        <w:t xml:space="preserve"> </w:t>
      </w:r>
      <w:r w:rsidR="00A574B3" w:rsidRPr="00A67F40">
        <w:rPr>
          <w:rFonts w:cstheme="minorHAnsi"/>
          <w:szCs w:val="22"/>
        </w:rPr>
        <w:t xml:space="preserve"> </w:t>
      </w:r>
    </w:p>
    <w:p w14:paraId="7942C5F7" w14:textId="669E0081" w:rsidR="00A574B3" w:rsidRPr="00A574B3" w:rsidRDefault="00A574B3" w:rsidP="00A574B3">
      <w:pPr>
        <w:pStyle w:val="ListParagraph"/>
        <w:numPr>
          <w:ilvl w:val="0"/>
          <w:numId w:val="36"/>
        </w:numPr>
        <w:spacing w:before="0" w:after="0"/>
        <w:contextualSpacing w:val="0"/>
        <w:rPr>
          <w:rFonts w:cstheme="minorHAnsi"/>
          <w:szCs w:val="22"/>
        </w:rPr>
      </w:pPr>
      <w:r w:rsidRPr="00A67F40">
        <w:rPr>
          <w:rFonts w:cstheme="minorHAnsi"/>
          <w:szCs w:val="22"/>
        </w:rPr>
        <w:t>Competencies and grades will be applied to the</w:t>
      </w:r>
      <w:r>
        <w:rPr>
          <w:rFonts w:cstheme="minorHAnsi"/>
          <w:szCs w:val="22"/>
        </w:rPr>
        <w:t xml:space="preserve"> current or</w:t>
      </w:r>
      <w:r w:rsidRPr="00A67F40">
        <w:rPr>
          <w:rFonts w:cstheme="minorHAnsi"/>
          <w:szCs w:val="22"/>
        </w:rPr>
        <w:t xml:space="preserve"> succeeding clinical course; including attendance deductions. </w:t>
      </w:r>
    </w:p>
    <w:p w14:paraId="1B8FDEED" w14:textId="34922903" w:rsidR="00545A27" w:rsidRPr="00A7286F" w:rsidRDefault="00545A27" w:rsidP="008A7C00">
      <w:pPr>
        <w:pStyle w:val="ListParagraph"/>
        <w:numPr>
          <w:ilvl w:val="0"/>
          <w:numId w:val="36"/>
        </w:numPr>
        <w:spacing w:before="0" w:after="0"/>
        <w:contextualSpacing w:val="0"/>
        <w:rPr>
          <w:rFonts w:cstheme="minorHAnsi"/>
        </w:rPr>
      </w:pPr>
      <w:r w:rsidRPr="00A67F40">
        <w:rPr>
          <w:rFonts w:cstheme="minorHAnsi"/>
          <w:szCs w:val="22"/>
        </w:rPr>
        <w:t xml:space="preserve">Students must be registered and have already paid for the next clinical course before they are allowed to complete volunteer days </w:t>
      </w:r>
      <w:r w:rsidR="00A574B3">
        <w:rPr>
          <w:rFonts w:cstheme="minorHAnsi"/>
          <w:szCs w:val="22"/>
        </w:rPr>
        <w:t xml:space="preserve">scheduled </w:t>
      </w:r>
      <w:r w:rsidRPr="00A67F40">
        <w:rPr>
          <w:rFonts w:cstheme="minorHAnsi"/>
          <w:szCs w:val="22"/>
        </w:rPr>
        <w:t xml:space="preserve">between semesters. </w:t>
      </w:r>
    </w:p>
    <w:p w14:paraId="6649136A" w14:textId="5B82F3A2" w:rsidR="005B3995" w:rsidRPr="00A67F40" w:rsidRDefault="005B3995" w:rsidP="009F53B9">
      <w:pPr>
        <w:pStyle w:val="Heading3"/>
        <w:rPr>
          <w:rFonts w:asciiTheme="minorHAnsi" w:hAnsiTheme="minorHAnsi" w:cstheme="minorHAnsi"/>
        </w:rPr>
      </w:pPr>
      <w:bookmarkStart w:id="108" w:name="_Toc14876309"/>
      <w:r w:rsidRPr="00A67F40">
        <w:rPr>
          <w:rFonts w:asciiTheme="minorHAnsi" w:hAnsiTheme="minorHAnsi" w:cstheme="minorHAnsi"/>
        </w:rPr>
        <w:t>Clinical Competency</w:t>
      </w:r>
      <w:bookmarkEnd w:id="108"/>
    </w:p>
    <w:p w14:paraId="35FAE900" w14:textId="77777777" w:rsidR="00A90E80" w:rsidRDefault="005B3995" w:rsidP="008A7C00">
      <w:pPr>
        <w:rPr>
          <w:rFonts w:eastAsia="Times New Roman"/>
        </w:rPr>
      </w:pPr>
      <w:r w:rsidRPr="00A67F40">
        <w:t xml:space="preserve">Students </w:t>
      </w:r>
      <w:r w:rsidR="005C30EA">
        <w:t xml:space="preserve">must demonstrate competency for various radiographic procedures on patients and </w:t>
      </w:r>
      <w:r w:rsidRPr="00A67F40">
        <w:t xml:space="preserve">will be graded </w:t>
      </w:r>
      <w:r w:rsidR="005C30EA">
        <w:t xml:space="preserve">by staff technologists and faculty to ensure all objectives are met.  As part of this assessment students will be graded on image evaluation and structure recognition. </w:t>
      </w:r>
      <w:r w:rsidR="00A7286F">
        <w:t>S</w:t>
      </w:r>
      <w:r w:rsidR="00A7286F" w:rsidRPr="00A67F40">
        <w:rPr>
          <w:rFonts w:eastAsia="Times New Roman"/>
        </w:rPr>
        <w:t xml:space="preserve">tudents are required to complete a minimum of </w:t>
      </w:r>
      <w:r w:rsidR="00A7286F">
        <w:rPr>
          <w:rFonts w:eastAsia="Times New Roman"/>
          <w:b/>
        </w:rPr>
        <w:t>56</w:t>
      </w:r>
      <w:r w:rsidR="00A7286F" w:rsidRPr="00A67F40">
        <w:rPr>
          <w:rFonts w:eastAsia="Times New Roman"/>
          <w:b/>
        </w:rPr>
        <w:t xml:space="preserve"> competencies</w:t>
      </w:r>
      <w:r w:rsidR="00A7286F">
        <w:rPr>
          <w:rFonts w:eastAsia="Times New Roman"/>
        </w:rPr>
        <w:t>, i</w:t>
      </w:r>
      <w:r w:rsidR="00A7286F" w:rsidRPr="00A67F40">
        <w:rPr>
          <w:rFonts w:eastAsia="Times New Roman"/>
        </w:rPr>
        <w:t xml:space="preserve">ncluding </w:t>
      </w:r>
      <w:r w:rsidR="00A7286F">
        <w:rPr>
          <w:rFonts w:eastAsia="Times New Roman"/>
        </w:rPr>
        <w:t>40</w:t>
      </w:r>
      <w:r w:rsidR="00A7286F" w:rsidRPr="00A67F40">
        <w:rPr>
          <w:rFonts w:eastAsia="Times New Roman"/>
        </w:rPr>
        <w:t xml:space="preserve"> mandatory exams and 16 elective exams. </w:t>
      </w:r>
    </w:p>
    <w:p w14:paraId="5560BF2C" w14:textId="180B461C" w:rsidR="005B3995" w:rsidRPr="00A67F40" w:rsidRDefault="005B3995" w:rsidP="008A7C00">
      <w:pPr>
        <w:pStyle w:val="Heading4"/>
        <w:rPr>
          <w:rFonts w:asciiTheme="minorHAnsi" w:hAnsiTheme="minorHAnsi"/>
        </w:rPr>
      </w:pPr>
      <w:bookmarkStart w:id="109" w:name="_Toc14876310"/>
      <w:r w:rsidRPr="00A67F40">
        <w:rPr>
          <w:rFonts w:asciiTheme="minorHAnsi" w:hAnsiTheme="minorHAnsi"/>
        </w:rPr>
        <w:t>Failed Competency Remediation</w:t>
      </w:r>
      <w:bookmarkEnd w:id="109"/>
    </w:p>
    <w:p w14:paraId="4A129ECD" w14:textId="5F619DE4" w:rsidR="005B3995" w:rsidRPr="00A67F40" w:rsidRDefault="005B3995" w:rsidP="00A7286F">
      <w:pPr>
        <w:rPr>
          <w:rFonts w:cstheme="minorHAnsi"/>
        </w:rPr>
      </w:pPr>
      <w:r w:rsidRPr="00A67F40">
        <w:rPr>
          <w:rFonts w:cstheme="minorHAnsi"/>
        </w:rPr>
        <w:t xml:space="preserve">If there is documentation that the student is </w:t>
      </w:r>
      <w:proofErr w:type="spellStart"/>
      <w:r w:rsidRPr="00A67F40">
        <w:rPr>
          <w:rFonts w:cstheme="minorHAnsi"/>
        </w:rPr>
        <w:t>frequen</w:t>
      </w:r>
      <w:r w:rsidR="002459F9">
        <w:rPr>
          <w:rFonts w:cstheme="minorHAnsi"/>
        </w:rPr>
        <w:t>tl</w:t>
      </w:r>
      <w:r w:rsidRPr="00A67F40">
        <w:rPr>
          <w:rFonts w:cstheme="minorHAnsi"/>
        </w:rPr>
        <w:t>cy</w:t>
      </w:r>
      <w:proofErr w:type="spellEnd"/>
      <w:r w:rsidRPr="00A67F40">
        <w:rPr>
          <w:rFonts w:cstheme="minorHAnsi"/>
        </w:rPr>
        <w:t xml:space="preserve"> failing their competency attempts or there is indication of multiple repeats, the student may be required to meet with the Clinical Coordinator or Clinical Instructor to discuss their performance. </w:t>
      </w:r>
    </w:p>
    <w:p w14:paraId="4762EC79" w14:textId="769C2112" w:rsidR="005B3995" w:rsidRPr="00A67F40" w:rsidRDefault="001777A0">
      <w:pPr>
        <w:pStyle w:val="Heading3"/>
      </w:pPr>
      <w:bookmarkStart w:id="110" w:name="_Toc14876311"/>
      <w:r w:rsidRPr="00A67F40">
        <w:t>C</w:t>
      </w:r>
      <w:r w:rsidR="009C04C1" w:rsidRPr="00A67F40">
        <w:t>linical</w:t>
      </w:r>
      <w:r w:rsidRPr="00A67F40">
        <w:t xml:space="preserve"> E</w:t>
      </w:r>
      <w:r w:rsidR="005B3995" w:rsidRPr="00A67F40">
        <w:t>valuations</w:t>
      </w:r>
      <w:bookmarkEnd w:id="110"/>
    </w:p>
    <w:p w14:paraId="3916BB2B" w14:textId="0A692DEC" w:rsidR="005B3995" w:rsidRPr="00A67F40" w:rsidRDefault="005B3995" w:rsidP="00AB46CE">
      <w:pPr>
        <w:contextualSpacing/>
        <w:rPr>
          <w:rFonts w:cstheme="minorHAnsi"/>
        </w:rPr>
      </w:pPr>
      <w:r w:rsidRPr="00A67F40">
        <w:rPr>
          <w:rFonts w:cstheme="minorHAnsi"/>
        </w:rPr>
        <w:t xml:space="preserve">Students will be evaluated throughout their clinical experience. Staff technologists and RTE Faculty can evaluate students based on their clinical experience. </w:t>
      </w:r>
      <w:r w:rsidR="0024044A">
        <w:rPr>
          <w:rFonts w:cstheme="minorHAnsi"/>
        </w:rPr>
        <w:t xml:space="preserve">It is the student’s responsibility to ask clinic staff technologists to complete evaluations on them. </w:t>
      </w:r>
      <w:r w:rsidRPr="00A67F40">
        <w:rPr>
          <w:rFonts w:cstheme="minorHAnsi"/>
        </w:rPr>
        <w:t>Students will be evaluated based on their performance in the following categories:</w:t>
      </w:r>
    </w:p>
    <w:p w14:paraId="381738F6" w14:textId="77777777" w:rsidR="005B3995" w:rsidRPr="00A67F40" w:rsidRDefault="005B3995" w:rsidP="000A1EF3">
      <w:pPr>
        <w:pStyle w:val="ListParagraph"/>
        <w:numPr>
          <w:ilvl w:val="0"/>
          <w:numId w:val="12"/>
        </w:numPr>
        <w:spacing w:before="0" w:after="0"/>
        <w:ind w:left="360" w:firstLine="0"/>
        <w:rPr>
          <w:rFonts w:cstheme="minorHAnsi"/>
        </w:rPr>
      </w:pPr>
      <w:r w:rsidRPr="00A67F40">
        <w:rPr>
          <w:rFonts w:cstheme="minorHAnsi"/>
        </w:rPr>
        <w:t>Patient Care</w:t>
      </w:r>
    </w:p>
    <w:p w14:paraId="6DF11520" w14:textId="77777777" w:rsidR="005B3995" w:rsidRPr="00A67F40" w:rsidRDefault="005B3995" w:rsidP="000A1EF3">
      <w:pPr>
        <w:pStyle w:val="ListParagraph"/>
        <w:numPr>
          <w:ilvl w:val="0"/>
          <w:numId w:val="12"/>
        </w:numPr>
        <w:spacing w:before="0" w:after="0"/>
        <w:ind w:left="360" w:firstLine="0"/>
        <w:rPr>
          <w:rFonts w:cstheme="minorHAnsi"/>
        </w:rPr>
      </w:pPr>
      <w:r w:rsidRPr="00A67F40">
        <w:rPr>
          <w:rFonts w:cstheme="minorHAnsi"/>
        </w:rPr>
        <w:t>Professionalism and appearance</w:t>
      </w:r>
    </w:p>
    <w:p w14:paraId="54C44BB5" w14:textId="77777777" w:rsidR="005B3995" w:rsidRPr="00A67F40" w:rsidRDefault="005B3995" w:rsidP="000A1EF3">
      <w:pPr>
        <w:pStyle w:val="ListParagraph"/>
        <w:numPr>
          <w:ilvl w:val="0"/>
          <w:numId w:val="12"/>
        </w:numPr>
        <w:spacing w:before="0" w:after="0"/>
        <w:ind w:left="360" w:firstLine="0"/>
        <w:rPr>
          <w:rFonts w:cstheme="minorHAnsi"/>
        </w:rPr>
      </w:pPr>
      <w:r w:rsidRPr="00A67F40">
        <w:rPr>
          <w:rFonts w:cstheme="minorHAnsi"/>
        </w:rPr>
        <w:t>Organization and dependability</w:t>
      </w:r>
    </w:p>
    <w:p w14:paraId="09994BEE" w14:textId="77777777" w:rsidR="005B3995" w:rsidRPr="00A67F40" w:rsidRDefault="005B3995" w:rsidP="000A1EF3">
      <w:pPr>
        <w:pStyle w:val="ListParagraph"/>
        <w:numPr>
          <w:ilvl w:val="0"/>
          <w:numId w:val="12"/>
        </w:numPr>
        <w:spacing w:before="0" w:after="0"/>
        <w:ind w:left="360" w:firstLine="0"/>
        <w:rPr>
          <w:rFonts w:cstheme="minorHAnsi"/>
        </w:rPr>
      </w:pPr>
      <w:r w:rsidRPr="00A67F40">
        <w:rPr>
          <w:rFonts w:cstheme="minorHAnsi"/>
        </w:rPr>
        <w:t>Image quality and radiographic skills</w:t>
      </w:r>
    </w:p>
    <w:p w14:paraId="59028F86" w14:textId="77777777" w:rsidR="005B3995" w:rsidRPr="00A67F40" w:rsidRDefault="005B3995" w:rsidP="000A1EF3">
      <w:pPr>
        <w:pStyle w:val="ListParagraph"/>
        <w:numPr>
          <w:ilvl w:val="0"/>
          <w:numId w:val="12"/>
        </w:numPr>
        <w:spacing w:before="0" w:after="0"/>
        <w:ind w:left="360" w:firstLine="0"/>
        <w:rPr>
          <w:rFonts w:cstheme="minorHAnsi"/>
        </w:rPr>
      </w:pPr>
      <w:r w:rsidRPr="00A67F40">
        <w:rPr>
          <w:rFonts w:cstheme="minorHAnsi"/>
        </w:rPr>
        <w:t>Interpersonal and communication skills</w:t>
      </w:r>
    </w:p>
    <w:p w14:paraId="5248EC02" w14:textId="77777777" w:rsidR="005B3995" w:rsidRPr="00A67F40" w:rsidRDefault="005B3995" w:rsidP="000A1EF3">
      <w:pPr>
        <w:pStyle w:val="ListParagraph"/>
        <w:numPr>
          <w:ilvl w:val="0"/>
          <w:numId w:val="12"/>
        </w:numPr>
        <w:spacing w:before="0" w:after="0"/>
        <w:ind w:left="360" w:firstLine="0"/>
        <w:rPr>
          <w:rFonts w:cstheme="minorHAnsi"/>
        </w:rPr>
      </w:pPr>
      <w:r w:rsidRPr="00A67F40">
        <w:rPr>
          <w:rFonts w:cstheme="minorHAnsi"/>
        </w:rPr>
        <w:t>Radiation protection practices</w:t>
      </w:r>
    </w:p>
    <w:p w14:paraId="5292EAE2" w14:textId="77777777" w:rsidR="005B3995" w:rsidRPr="00A67F40" w:rsidRDefault="005B3995" w:rsidP="000A1EF3">
      <w:pPr>
        <w:pStyle w:val="ListParagraph"/>
        <w:numPr>
          <w:ilvl w:val="0"/>
          <w:numId w:val="12"/>
        </w:numPr>
        <w:spacing w:before="0" w:after="0"/>
        <w:ind w:left="360" w:firstLine="0"/>
        <w:rPr>
          <w:rFonts w:cstheme="minorHAnsi"/>
        </w:rPr>
      </w:pPr>
      <w:r w:rsidRPr="00A67F40">
        <w:rPr>
          <w:rFonts w:cstheme="minorHAnsi"/>
        </w:rPr>
        <w:t>Initiative and attitude</w:t>
      </w:r>
    </w:p>
    <w:p w14:paraId="4C246796" w14:textId="2949D705" w:rsidR="005B3995" w:rsidRPr="00A67F40" w:rsidRDefault="005B3995" w:rsidP="000A1EF3">
      <w:pPr>
        <w:pStyle w:val="ListParagraph"/>
        <w:numPr>
          <w:ilvl w:val="0"/>
          <w:numId w:val="12"/>
        </w:numPr>
        <w:spacing w:before="0" w:after="0"/>
        <w:ind w:left="360" w:firstLine="0"/>
        <w:rPr>
          <w:rFonts w:cstheme="minorHAnsi"/>
        </w:rPr>
      </w:pPr>
      <w:r w:rsidRPr="00A67F40">
        <w:rPr>
          <w:rFonts w:cstheme="minorHAnsi"/>
        </w:rPr>
        <w:t>Critical thinking ability</w:t>
      </w:r>
    </w:p>
    <w:p w14:paraId="2BA6B6F1" w14:textId="77777777" w:rsidR="005B3995" w:rsidRPr="00A67F40" w:rsidRDefault="005B3995" w:rsidP="00AB46CE">
      <w:pPr>
        <w:pStyle w:val="Heading4"/>
        <w:rPr>
          <w:rFonts w:asciiTheme="minorHAnsi" w:hAnsiTheme="minorHAnsi" w:cstheme="minorHAnsi"/>
        </w:rPr>
      </w:pPr>
      <w:bookmarkStart w:id="111" w:name="_Toc14876312"/>
      <w:r w:rsidRPr="00A67F40">
        <w:rPr>
          <w:rFonts w:asciiTheme="minorHAnsi" w:hAnsiTheme="minorHAnsi" w:cstheme="minorHAnsi"/>
        </w:rPr>
        <w:t>Evaluation Remediation</w:t>
      </w:r>
      <w:bookmarkEnd w:id="111"/>
    </w:p>
    <w:p w14:paraId="619F33DB" w14:textId="72282741" w:rsidR="005B3995" w:rsidRPr="00A67F40" w:rsidRDefault="005B3995" w:rsidP="00AB46CE">
      <w:pPr>
        <w:contextualSpacing/>
        <w:rPr>
          <w:rFonts w:cstheme="minorHAnsi"/>
        </w:rPr>
      </w:pPr>
      <w:r w:rsidRPr="00A67F40">
        <w:rPr>
          <w:rFonts w:cstheme="minorHAnsi"/>
        </w:rPr>
        <w:t>If a student receives an evaluation grade below an 8</w:t>
      </w:r>
      <w:r w:rsidR="00D404E6" w:rsidRPr="00A67F40">
        <w:rPr>
          <w:rFonts w:cstheme="minorHAnsi"/>
        </w:rPr>
        <w:t>0</w:t>
      </w:r>
      <w:r w:rsidRPr="00A67F40">
        <w:rPr>
          <w:rFonts w:cstheme="minorHAnsi"/>
        </w:rPr>
        <w:t>%, they will be required to meet with the Clinical Coordinator to discus</w:t>
      </w:r>
      <w:r w:rsidR="009C04C1" w:rsidRPr="00A67F40">
        <w:rPr>
          <w:rFonts w:cstheme="minorHAnsi"/>
        </w:rPr>
        <w:t>s the evaluation.</w:t>
      </w:r>
    </w:p>
    <w:p w14:paraId="3395498D" w14:textId="6B23FEA3" w:rsidR="005B3995" w:rsidRPr="00A67F40" w:rsidRDefault="005B3995" w:rsidP="009F53B9">
      <w:pPr>
        <w:pStyle w:val="Heading3"/>
        <w:rPr>
          <w:rFonts w:asciiTheme="minorHAnsi" w:hAnsiTheme="minorHAnsi" w:cstheme="minorHAnsi"/>
        </w:rPr>
      </w:pPr>
      <w:bookmarkStart w:id="112" w:name="_Toc14876313"/>
      <w:r w:rsidRPr="00A67F40">
        <w:rPr>
          <w:rFonts w:asciiTheme="minorHAnsi" w:hAnsiTheme="minorHAnsi" w:cstheme="minorHAnsi"/>
        </w:rPr>
        <w:t>Direct and Indirect Clinical Supervision</w:t>
      </w:r>
      <w:bookmarkEnd w:id="112"/>
    </w:p>
    <w:p w14:paraId="01337CC5" w14:textId="77777777" w:rsidR="005B3995" w:rsidRPr="00A67F40" w:rsidRDefault="005B3995" w:rsidP="00AB46CE">
      <w:pPr>
        <w:contextualSpacing/>
        <w:rPr>
          <w:rFonts w:eastAsia="Times New Roman" w:cstheme="minorHAnsi"/>
        </w:rPr>
      </w:pPr>
      <w:r w:rsidRPr="00A67F40">
        <w:rPr>
          <w:rFonts w:eastAsia="Times New Roman" w:cstheme="minorHAnsi"/>
        </w:rPr>
        <w:lastRenderedPageBreak/>
        <w:t>Students are required to always work under the supervision of a registered technologist. There are two types of supervision:</w:t>
      </w:r>
    </w:p>
    <w:p w14:paraId="2F463D2D" w14:textId="5305BC34" w:rsidR="005B3995" w:rsidRPr="00A67F40" w:rsidRDefault="005B3995" w:rsidP="00AB46CE">
      <w:pPr>
        <w:pStyle w:val="Heading4"/>
        <w:rPr>
          <w:rFonts w:asciiTheme="minorHAnsi" w:hAnsiTheme="minorHAnsi" w:cstheme="minorHAnsi"/>
        </w:rPr>
      </w:pPr>
      <w:bookmarkStart w:id="113" w:name="_Toc14876314"/>
      <w:r w:rsidRPr="00A67F40">
        <w:rPr>
          <w:rFonts w:asciiTheme="minorHAnsi" w:eastAsia="Times New Roman" w:hAnsiTheme="minorHAnsi" w:cstheme="minorHAnsi"/>
        </w:rPr>
        <w:t>Direct Supervision</w:t>
      </w:r>
      <w:bookmarkEnd w:id="113"/>
    </w:p>
    <w:p w14:paraId="34A5B640" w14:textId="0976E9F1" w:rsidR="005B3995" w:rsidRPr="00A67F40" w:rsidRDefault="005B3995" w:rsidP="00AB46CE">
      <w:pPr>
        <w:contextualSpacing/>
        <w:rPr>
          <w:rFonts w:cstheme="minorHAnsi"/>
        </w:rPr>
      </w:pPr>
      <w:r w:rsidRPr="00A67F40">
        <w:rPr>
          <w:rFonts w:cstheme="minorHAnsi"/>
        </w:rPr>
        <w:t>Direct supervision is required for exams that have not been comped and for repeat exams. A staff technologist must be physically present</w:t>
      </w:r>
      <w:r w:rsidR="00A44E1A">
        <w:rPr>
          <w:rFonts w:cstheme="minorHAnsi"/>
        </w:rPr>
        <w:t xml:space="preserve"> and</w:t>
      </w:r>
      <w:r w:rsidRPr="00A67F40">
        <w:rPr>
          <w:rFonts w:cstheme="minorHAnsi"/>
        </w:rPr>
        <w:t xml:space="preserve"> observing.</w:t>
      </w:r>
    </w:p>
    <w:p w14:paraId="544D7E7E" w14:textId="77777777" w:rsidR="005B3995" w:rsidRPr="00A67F40" w:rsidRDefault="005B3995" w:rsidP="00AB46CE">
      <w:pPr>
        <w:tabs>
          <w:tab w:val="left" w:pos="-720"/>
          <w:tab w:val="left" w:pos="0"/>
        </w:tabs>
        <w:suppressAutoHyphens/>
        <w:spacing w:before="120"/>
        <w:rPr>
          <w:rFonts w:cstheme="minorHAnsi"/>
          <w:spacing w:val="-3"/>
        </w:rPr>
      </w:pPr>
      <w:r w:rsidRPr="00A67F40">
        <w:rPr>
          <w:rFonts w:cstheme="minorHAnsi"/>
          <w:spacing w:val="-3"/>
        </w:rPr>
        <w:t xml:space="preserve">The following are the parameters of </w:t>
      </w:r>
      <w:r w:rsidRPr="00A67F40">
        <w:rPr>
          <w:rFonts w:cstheme="minorHAnsi"/>
          <w:b/>
          <w:spacing w:val="-3"/>
        </w:rPr>
        <w:t>DIRECT SUPERVISION</w:t>
      </w:r>
      <w:r w:rsidRPr="00A67F40">
        <w:rPr>
          <w:rFonts w:cstheme="minorHAnsi"/>
          <w:spacing w:val="-3"/>
        </w:rPr>
        <w:t xml:space="preserve"> </w:t>
      </w:r>
    </w:p>
    <w:p w14:paraId="3BFA83AC" w14:textId="77777777" w:rsidR="005B3995" w:rsidRPr="00A67F40" w:rsidRDefault="005B3995" w:rsidP="000A1EF3">
      <w:pPr>
        <w:pStyle w:val="ListParagraph"/>
        <w:numPr>
          <w:ilvl w:val="0"/>
          <w:numId w:val="24"/>
        </w:numPr>
        <w:tabs>
          <w:tab w:val="left" w:pos="-720"/>
          <w:tab w:val="left" w:pos="630"/>
          <w:tab w:val="left" w:pos="1440"/>
        </w:tabs>
        <w:suppressAutoHyphens/>
        <w:spacing w:before="0" w:after="0"/>
        <w:rPr>
          <w:rFonts w:cstheme="minorHAnsi"/>
          <w:spacing w:val="-3"/>
        </w:rPr>
      </w:pPr>
      <w:r w:rsidRPr="00A67F40">
        <w:rPr>
          <w:rFonts w:cstheme="minorHAnsi"/>
          <w:spacing w:val="-3"/>
        </w:rPr>
        <w:t>A qualified medical imager reviews the request for examination in relation to the student's achievement.</w:t>
      </w:r>
    </w:p>
    <w:p w14:paraId="149A4231" w14:textId="77777777" w:rsidR="005B3995" w:rsidRPr="00A67F40" w:rsidRDefault="005B3995" w:rsidP="000A1EF3">
      <w:pPr>
        <w:pStyle w:val="ListParagraph"/>
        <w:numPr>
          <w:ilvl w:val="0"/>
          <w:numId w:val="24"/>
        </w:numPr>
        <w:tabs>
          <w:tab w:val="left" w:pos="-720"/>
          <w:tab w:val="left" w:pos="630"/>
          <w:tab w:val="left" w:pos="1440"/>
        </w:tabs>
        <w:suppressAutoHyphens/>
        <w:spacing w:before="0" w:after="0"/>
        <w:rPr>
          <w:rFonts w:cstheme="minorHAnsi"/>
          <w:spacing w:val="-3"/>
        </w:rPr>
      </w:pPr>
      <w:r w:rsidRPr="00A67F40">
        <w:rPr>
          <w:rFonts w:cstheme="minorHAnsi"/>
          <w:spacing w:val="-3"/>
        </w:rPr>
        <w:t>A qualified medical imager evaluates the patient's condition in relation to the student’s achievement.</w:t>
      </w:r>
    </w:p>
    <w:p w14:paraId="7CEA0A12" w14:textId="77777777" w:rsidR="005B3995" w:rsidRPr="00A67F40" w:rsidRDefault="005B3995" w:rsidP="000A1EF3">
      <w:pPr>
        <w:pStyle w:val="ListParagraph"/>
        <w:numPr>
          <w:ilvl w:val="0"/>
          <w:numId w:val="24"/>
        </w:numPr>
        <w:tabs>
          <w:tab w:val="left" w:pos="-720"/>
          <w:tab w:val="left" w:pos="630"/>
          <w:tab w:val="left" w:pos="1440"/>
        </w:tabs>
        <w:suppressAutoHyphens/>
        <w:spacing w:before="0" w:after="0"/>
        <w:rPr>
          <w:rFonts w:cstheme="minorHAnsi"/>
          <w:spacing w:val="-3"/>
        </w:rPr>
      </w:pPr>
      <w:r w:rsidRPr="00A67F40">
        <w:rPr>
          <w:rFonts w:cstheme="minorHAnsi"/>
          <w:spacing w:val="-3"/>
        </w:rPr>
        <w:t xml:space="preserve">A qualified medical imager </w:t>
      </w:r>
      <w:r w:rsidRPr="00A67F40">
        <w:rPr>
          <w:rFonts w:cstheme="minorHAnsi"/>
          <w:b/>
          <w:spacing w:val="-3"/>
        </w:rPr>
        <w:t>MUST</w:t>
      </w:r>
      <w:r w:rsidRPr="00A67F40">
        <w:rPr>
          <w:rFonts w:cstheme="minorHAnsi"/>
          <w:spacing w:val="-3"/>
        </w:rPr>
        <w:t xml:space="preserve"> be in visual contact with the student during the entire procedure.</w:t>
      </w:r>
    </w:p>
    <w:p w14:paraId="39913E30" w14:textId="77777777" w:rsidR="005B3995" w:rsidRPr="00A67F40" w:rsidRDefault="005B3995" w:rsidP="000A1EF3">
      <w:pPr>
        <w:pStyle w:val="ListParagraph"/>
        <w:numPr>
          <w:ilvl w:val="0"/>
          <w:numId w:val="24"/>
        </w:numPr>
        <w:tabs>
          <w:tab w:val="left" w:pos="-720"/>
          <w:tab w:val="left" w:pos="630"/>
          <w:tab w:val="left" w:pos="1440"/>
        </w:tabs>
        <w:suppressAutoHyphens/>
        <w:spacing w:before="0" w:after="0"/>
        <w:rPr>
          <w:rFonts w:cstheme="minorHAnsi"/>
          <w:spacing w:val="-3"/>
        </w:rPr>
      </w:pPr>
      <w:r w:rsidRPr="00A67F40">
        <w:rPr>
          <w:rFonts w:cstheme="minorHAnsi"/>
          <w:spacing w:val="-3"/>
        </w:rPr>
        <w:t>A qualified medical imager reviews and approves the imaging exam.</w:t>
      </w:r>
    </w:p>
    <w:p w14:paraId="140B95C6" w14:textId="77777777" w:rsidR="005B3995" w:rsidRPr="00A67F40" w:rsidRDefault="005B3995" w:rsidP="000A1EF3">
      <w:pPr>
        <w:pStyle w:val="ListParagraph"/>
        <w:numPr>
          <w:ilvl w:val="0"/>
          <w:numId w:val="24"/>
        </w:numPr>
        <w:tabs>
          <w:tab w:val="left" w:pos="-720"/>
          <w:tab w:val="left" w:pos="630"/>
        </w:tabs>
        <w:suppressAutoHyphens/>
        <w:spacing w:before="0" w:after="0"/>
        <w:jc w:val="both"/>
        <w:rPr>
          <w:rFonts w:cstheme="minorHAnsi"/>
          <w:spacing w:val="-3"/>
        </w:rPr>
      </w:pPr>
      <w:r w:rsidRPr="00A67F40">
        <w:rPr>
          <w:rFonts w:cstheme="minorHAnsi"/>
          <w:spacing w:val="-3"/>
        </w:rPr>
        <w:t xml:space="preserve">A qualified medical imager determines when and if the imaging examination must be repeated.  If so, the student will be under the </w:t>
      </w:r>
      <w:r w:rsidRPr="00A67F40">
        <w:rPr>
          <w:rFonts w:cstheme="minorHAnsi"/>
          <w:b/>
          <w:spacing w:val="-3"/>
        </w:rPr>
        <w:t>DIRECT SUPERVISION</w:t>
      </w:r>
      <w:r w:rsidRPr="00A67F40">
        <w:rPr>
          <w:rFonts w:cstheme="minorHAnsi"/>
          <w:spacing w:val="-3"/>
        </w:rPr>
        <w:t xml:space="preserve"> of the qualified medical imager.</w:t>
      </w:r>
    </w:p>
    <w:p w14:paraId="2D9BB1AB" w14:textId="14FF4B9C" w:rsidR="00A7286F" w:rsidRPr="008A7C00" w:rsidRDefault="005B3995" w:rsidP="008A7C00">
      <w:pPr>
        <w:pStyle w:val="ListParagraph"/>
        <w:rPr>
          <w:spacing w:val="-3"/>
        </w:rPr>
      </w:pPr>
      <w:r w:rsidRPr="00A67F40">
        <w:rPr>
          <w:rFonts w:cstheme="minorHAnsi"/>
          <w:spacing w:val="-3"/>
        </w:rPr>
        <w:t>After the student has demonstrated competency in performing a specific medical imaging procedure, he/she may be permitted to perform that procedure with indirect supervision.</w:t>
      </w:r>
    </w:p>
    <w:p w14:paraId="1B4E5628" w14:textId="72EDCA78" w:rsidR="005B3995" w:rsidRPr="00A67F40" w:rsidRDefault="005B3995" w:rsidP="00AB46CE">
      <w:pPr>
        <w:pStyle w:val="Heading4"/>
        <w:rPr>
          <w:rFonts w:asciiTheme="minorHAnsi" w:hAnsiTheme="minorHAnsi" w:cstheme="minorHAnsi"/>
        </w:rPr>
      </w:pPr>
      <w:bookmarkStart w:id="114" w:name="_Toc14876315"/>
      <w:r w:rsidRPr="00A67F40">
        <w:rPr>
          <w:rFonts w:asciiTheme="minorHAnsi" w:hAnsiTheme="minorHAnsi" w:cstheme="minorHAnsi"/>
        </w:rPr>
        <w:t>Indirect Supervision</w:t>
      </w:r>
      <w:bookmarkEnd w:id="114"/>
    </w:p>
    <w:p w14:paraId="27FB4620" w14:textId="21045B78" w:rsidR="005B3995" w:rsidRPr="00A67F40" w:rsidRDefault="005B3995" w:rsidP="00AB46CE">
      <w:pPr>
        <w:contextualSpacing/>
        <w:rPr>
          <w:rFonts w:cstheme="minorHAnsi"/>
        </w:rPr>
      </w:pPr>
      <w:r w:rsidRPr="00A67F40">
        <w:rPr>
          <w:rFonts w:cstheme="minorHAnsi"/>
        </w:rPr>
        <w:t xml:space="preserve">Indirect </w:t>
      </w:r>
      <w:r w:rsidR="00441A05">
        <w:rPr>
          <w:rFonts w:cstheme="minorHAnsi"/>
        </w:rPr>
        <w:t>s</w:t>
      </w:r>
      <w:r w:rsidRPr="00A67F40">
        <w:rPr>
          <w:rFonts w:cstheme="minorHAnsi"/>
        </w:rPr>
        <w:t xml:space="preserve">upervision is acceptable for exams that have been comped.  A staff technologist is physically adjacent to the student’s location, within hearing range. </w:t>
      </w:r>
      <w:r w:rsidRPr="00A67F40">
        <w:rPr>
          <w:rFonts w:cstheme="minorHAnsi"/>
          <w:u w:val="single"/>
        </w:rPr>
        <w:t>Phone contact does not qualify as indirect supervision.</w:t>
      </w:r>
      <w:r w:rsidR="00750366" w:rsidRPr="00A67F40">
        <w:rPr>
          <w:rFonts w:cstheme="minorHAnsi"/>
        </w:rPr>
        <w:t xml:space="preserve"> </w:t>
      </w:r>
    </w:p>
    <w:p w14:paraId="6DBDF172" w14:textId="71402F50" w:rsidR="005B3995" w:rsidRPr="00A67F40" w:rsidRDefault="005B3995" w:rsidP="00AB46CE">
      <w:pPr>
        <w:pStyle w:val="Heading4"/>
        <w:rPr>
          <w:rFonts w:asciiTheme="minorHAnsi" w:hAnsiTheme="minorHAnsi" w:cstheme="minorHAnsi"/>
        </w:rPr>
      </w:pPr>
      <w:bookmarkStart w:id="115" w:name="_Toc14876316"/>
      <w:r w:rsidRPr="00A67F40">
        <w:rPr>
          <w:rFonts w:asciiTheme="minorHAnsi" w:hAnsiTheme="minorHAnsi" w:cstheme="minorHAnsi"/>
        </w:rPr>
        <w:t>1:1 Ratio</w:t>
      </w:r>
      <w:bookmarkEnd w:id="115"/>
    </w:p>
    <w:p w14:paraId="650ACDBF" w14:textId="547A23CB" w:rsidR="00897DB9" w:rsidRPr="00A67F40" w:rsidRDefault="005B3995" w:rsidP="00AB46CE">
      <w:pPr>
        <w:contextualSpacing/>
        <w:rPr>
          <w:rFonts w:cstheme="minorHAnsi"/>
        </w:rPr>
      </w:pPr>
      <w:r w:rsidRPr="00A67F40">
        <w:rPr>
          <w:rFonts w:cstheme="minorHAnsi"/>
        </w:rPr>
        <w:t>All students and technologists must practice a 1:1 ratio. The number of students assigned to a clinic site shall not exceed the number of staff technologists assigned to the department. When working together there should be no more than one student working with a technologist. It may be temporarily acceptable that more than one student is assigned to a staff technologist during uncommonly see</w:t>
      </w:r>
      <w:r w:rsidR="009C04C1" w:rsidRPr="00A67F40">
        <w:rPr>
          <w:rFonts w:cstheme="minorHAnsi"/>
        </w:rPr>
        <w:t>n procedures.</w:t>
      </w:r>
    </w:p>
    <w:p w14:paraId="425B3874" w14:textId="77777777" w:rsidR="00D404E6" w:rsidRPr="00A67F40" w:rsidRDefault="00D404E6" w:rsidP="00A15849">
      <w:pPr>
        <w:pStyle w:val="Heading4"/>
        <w:rPr>
          <w:rFonts w:eastAsia="Times New Roman"/>
          <w:i/>
        </w:rPr>
      </w:pPr>
      <w:bookmarkStart w:id="116" w:name="_Toc514843316"/>
      <w:bookmarkStart w:id="117" w:name="_Toc14876317"/>
      <w:r w:rsidRPr="00A67F40">
        <w:rPr>
          <w:rFonts w:eastAsia="Times New Roman"/>
        </w:rPr>
        <w:t>Radiographic Contrast Safety</w:t>
      </w:r>
      <w:bookmarkEnd w:id="116"/>
      <w:bookmarkEnd w:id="117"/>
    </w:p>
    <w:p w14:paraId="6BAB3C45" w14:textId="576AC24F" w:rsidR="00D404E6" w:rsidRPr="00A67F40" w:rsidRDefault="00D404E6" w:rsidP="00D404E6">
      <w:pPr>
        <w:contextualSpacing/>
        <w:rPr>
          <w:rFonts w:cstheme="minorHAnsi"/>
        </w:rPr>
      </w:pPr>
      <w:r w:rsidRPr="00A67F40">
        <w:rPr>
          <w:rFonts w:cstheme="minorHAnsi"/>
        </w:rPr>
        <w:t xml:space="preserve">Students may participate in exams (such as Intravenous Pyelograms) in which the patient receives </w:t>
      </w:r>
      <w:r w:rsidR="008D695E">
        <w:rPr>
          <w:rFonts w:cstheme="minorHAnsi"/>
        </w:rPr>
        <w:t xml:space="preserve">an </w:t>
      </w:r>
      <w:r w:rsidRPr="00A67F40">
        <w:rPr>
          <w:rFonts w:cstheme="minorHAnsi"/>
        </w:rPr>
        <w:t>intravenous contrast injection.  Students do not undergo formal training in venipuncture and IV contrast administration as part of their training at RRCC.  Therefore, students are not to perform venipuncture or to push contrast intravenously.  If called upon to do so at clinical, the student must inform the tech that this is out of their scope of practice</w:t>
      </w:r>
      <w:r w:rsidR="00E61DB8">
        <w:rPr>
          <w:rFonts w:cstheme="minorHAnsi"/>
        </w:rPr>
        <w:t>.</w:t>
      </w:r>
    </w:p>
    <w:p w14:paraId="538355AC" w14:textId="06102437" w:rsidR="00D91E88" w:rsidRPr="00A67F40" w:rsidRDefault="001777A0" w:rsidP="009F53B9">
      <w:pPr>
        <w:pStyle w:val="Heading3"/>
        <w:rPr>
          <w:rFonts w:asciiTheme="minorHAnsi" w:hAnsiTheme="minorHAnsi" w:cstheme="minorHAnsi"/>
        </w:rPr>
      </w:pPr>
      <w:bookmarkStart w:id="118" w:name="_Toc14876318"/>
      <w:r w:rsidRPr="00A15849">
        <w:rPr>
          <w:rFonts w:asciiTheme="minorHAnsi" w:hAnsiTheme="minorHAnsi" w:cstheme="minorHAnsi"/>
        </w:rPr>
        <w:t>Advance Modality O</w:t>
      </w:r>
      <w:r w:rsidR="00D91E88" w:rsidRPr="00A15849">
        <w:rPr>
          <w:rFonts w:asciiTheme="minorHAnsi" w:hAnsiTheme="minorHAnsi" w:cstheme="minorHAnsi"/>
        </w:rPr>
        <w:t>bservation</w:t>
      </w:r>
      <w:bookmarkEnd w:id="118"/>
    </w:p>
    <w:p w14:paraId="4F5FAEC2" w14:textId="7EE8C842" w:rsidR="009F53B9" w:rsidRPr="00A67F40" w:rsidRDefault="009F53B9" w:rsidP="009F53B9">
      <w:pPr>
        <w:spacing w:before="120"/>
        <w:rPr>
          <w:rFonts w:cstheme="minorHAnsi"/>
          <w:i/>
        </w:rPr>
      </w:pPr>
      <w:r w:rsidRPr="00A67F40">
        <w:rPr>
          <w:rFonts w:cstheme="minorHAnsi"/>
        </w:rPr>
        <w:t>Students who wish to participate in advanced modali</w:t>
      </w:r>
      <w:r w:rsidR="00DE39BE">
        <w:rPr>
          <w:rFonts w:cstheme="minorHAnsi"/>
        </w:rPr>
        <w:t xml:space="preserve">ty shadowing must complete all </w:t>
      </w:r>
      <w:r w:rsidR="00DE39BE">
        <w:rPr>
          <w:rFonts w:eastAsia="Times New Roman" w:cstheme="minorHAnsi"/>
          <w:bCs/>
        </w:rPr>
        <w:t>competency</w:t>
      </w:r>
      <w:r w:rsidRPr="00A67F40">
        <w:rPr>
          <w:rFonts w:eastAsia="Times New Roman" w:cstheme="minorHAnsi"/>
          <w:bCs/>
        </w:rPr>
        <w:t xml:space="preserve"> and clinical requirements prior to attending the shadow rotation.</w:t>
      </w:r>
      <w:r w:rsidRPr="00A67F40">
        <w:rPr>
          <w:rFonts w:cstheme="minorHAnsi"/>
        </w:rPr>
        <w:t xml:space="preserve"> </w:t>
      </w:r>
      <w:r w:rsidRPr="008A7C00">
        <w:rPr>
          <w:rFonts w:cstheme="minorHAnsi"/>
        </w:rPr>
        <w:t xml:space="preserve">See </w:t>
      </w:r>
      <w:r w:rsidR="00DE39BE" w:rsidRPr="008A7C00">
        <w:rPr>
          <w:rFonts w:cstheme="minorHAnsi"/>
        </w:rPr>
        <w:t xml:space="preserve">course </w:t>
      </w:r>
      <w:r w:rsidRPr="008A7C00">
        <w:rPr>
          <w:rFonts w:cstheme="minorHAnsi"/>
        </w:rPr>
        <w:t>syllabus</w:t>
      </w:r>
      <w:r w:rsidR="00E61DB8" w:rsidRPr="008A7C00">
        <w:rPr>
          <w:rFonts w:cstheme="minorHAnsi"/>
        </w:rPr>
        <w:t xml:space="preserve"> for more information.</w:t>
      </w:r>
    </w:p>
    <w:p w14:paraId="24C01DD2" w14:textId="27E96EEF" w:rsidR="009F53B9" w:rsidRPr="009C620E" w:rsidRDefault="009F53B9" w:rsidP="009C620E">
      <w:pPr>
        <w:pStyle w:val="Heading4"/>
        <w:rPr>
          <w:rFonts w:asciiTheme="minorHAnsi" w:hAnsiTheme="minorHAnsi" w:cstheme="minorHAnsi"/>
        </w:rPr>
      </w:pPr>
      <w:bookmarkStart w:id="119" w:name="_Toc514843375"/>
      <w:bookmarkStart w:id="120" w:name="_Toc14876319"/>
      <w:r w:rsidRPr="00A67F40">
        <w:t>Arranging Advanced Modality Shadowing</w:t>
      </w:r>
      <w:bookmarkEnd w:id="119"/>
      <w:bookmarkEnd w:id="120"/>
    </w:p>
    <w:p w14:paraId="20701211" w14:textId="0EC65BAB" w:rsidR="00AE6C56" w:rsidRPr="0073626B" w:rsidRDefault="009F53B9" w:rsidP="0073626B">
      <w:pPr>
        <w:spacing w:before="120" w:after="0"/>
        <w:rPr>
          <w:rFonts w:cstheme="minorHAnsi"/>
          <w:b/>
        </w:rPr>
      </w:pPr>
      <w:r w:rsidRPr="00A67F40">
        <w:rPr>
          <w:rFonts w:cstheme="minorHAnsi"/>
        </w:rPr>
        <w:t xml:space="preserve">Students are responsible for arranging their own advanced modality experience. This may be done </w:t>
      </w:r>
      <w:r w:rsidR="0073626B">
        <w:rPr>
          <w:rFonts w:cstheme="minorHAnsi"/>
        </w:rPr>
        <w:t xml:space="preserve">in </w:t>
      </w:r>
      <w:r w:rsidR="0073626B">
        <w:rPr>
          <w:rFonts w:cstheme="minorHAnsi"/>
          <w:b/>
        </w:rPr>
        <w:t xml:space="preserve">RTE 282. </w:t>
      </w:r>
      <w:r w:rsidRPr="00A67F40">
        <w:rPr>
          <w:rFonts w:cstheme="minorHAnsi"/>
        </w:rPr>
        <w:t xml:space="preserve">Students will complete an </w:t>
      </w:r>
      <w:r w:rsidRPr="00A67F40">
        <w:rPr>
          <w:rFonts w:cstheme="minorHAnsi"/>
          <w:i/>
        </w:rPr>
        <w:t>Advanced Modality Shadow Request</w:t>
      </w:r>
      <w:r w:rsidRPr="00A67F40">
        <w:rPr>
          <w:rFonts w:cstheme="minorHAnsi"/>
        </w:rPr>
        <w:t xml:space="preserve"> for each department they </w:t>
      </w:r>
      <w:r w:rsidRPr="00A67F40">
        <w:rPr>
          <w:rFonts w:cstheme="minorHAnsi"/>
        </w:rPr>
        <w:lastRenderedPageBreak/>
        <w:t xml:space="preserve">choose to shadow with. Students will return the completed request form to the RTE Clinical Coordinator. </w:t>
      </w:r>
      <w:r w:rsidRPr="00DE39BE">
        <w:rPr>
          <w:rFonts w:cstheme="minorHAnsi"/>
          <w:i/>
        </w:rPr>
        <w:t xml:space="preserve">See </w:t>
      </w:r>
      <w:r w:rsidR="0086782D">
        <w:rPr>
          <w:rFonts w:cstheme="minorHAnsi"/>
          <w:i/>
        </w:rPr>
        <w:t xml:space="preserve">RTE 282 </w:t>
      </w:r>
      <w:r w:rsidR="0073626B">
        <w:rPr>
          <w:rFonts w:cstheme="minorHAnsi"/>
          <w:i/>
        </w:rPr>
        <w:t xml:space="preserve">clinic </w:t>
      </w:r>
      <w:r w:rsidR="00DE39BE">
        <w:rPr>
          <w:rFonts w:cstheme="minorHAnsi"/>
          <w:i/>
        </w:rPr>
        <w:t xml:space="preserve">course </w:t>
      </w:r>
      <w:r w:rsidRPr="00DE39BE">
        <w:rPr>
          <w:rFonts w:cstheme="minorHAnsi"/>
          <w:i/>
        </w:rPr>
        <w:t xml:space="preserve">syllabus </w:t>
      </w:r>
      <w:r w:rsidR="00DE39BE">
        <w:rPr>
          <w:rFonts w:cstheme="minorHAnsi"/>
          <w:i/>
        </w:rPr>
        <w:t xml:space="preserve">for </w:t>
      </w:r>
      <w:r w:rsidR="0073626B">
        <w:rPr>
          <w:rFonts w:cstheme="minorHAnsi"/>
          <w:i/>
        </w:rPr>
        <w:t xml:space="preserve">more information. </w:t>
      </w:r>
    </w:p>
    <w:p w14:paraId="1F515E9A" w14:textId="0C056349" w:rsidR="009F53B9" w:rsidRPr="009C620E" w:rsidRDefault="009F53B9" w:rsidP="0073626B">
      <w:pPr>
        <w:pStyle w:val="Heading4"/>
        <w:spacing w:before="120"/>
        <w:rPr>
          <w:rFonts w:asciiTheme="minorHAnsi" w:hAnsiTheme="minorHAnsi" w:cstheme="minorHAnsi"/>
        </w:rPr>
      </w:pPr>
      <w:bookmarkStart w:id="121" w:name="_Toc514843378"/>
      <w:bookmarkStart w:id="122" w:name="_Toc14876320"/>
      <w:r w:rsidRPr="00A67F40">
        <w:t>Shadowing Expectations</w:t>
      </w:r>
      <w:bookmarkEnd w:id="121"/>
      <w:bookmarkEnd w:id="122"/>
    </w:p>
    <w:p w14:paraId="0FA6F3F1" w14:textId="77777777" w:rsidR="009F53B9" w:rsidRPr="00A67F40" w:rsidRDefault="009F53B9" w:rsidP="009F53B9">
      <w:pPr>
        <w:spacing w:before="60"/>
        <w:rPr>
          <w:rFonts w:eastAsia="Times New Roman" w:cstheme="minorHAnsi"/>
          <w:bCs/>
        </w:rPr>
      </w:pPr>
      <w:r w:rsidRPr="00A67F40">
        <w:rPr>
          <w:rFonts w:eastAsia="Times New Roman" w:cstheme="minorHAnsi"/>
          <w:bCs/>
        </w:rPr>
        <w:t>Students must adhere to any additional requirements as deemed necessary by the department and facility in which they are shadowing. The patient care and procedural responsibilities of the student are left to the discretion of the supervising department.</w:t>
      </w:r>
    </w:p>
    <w:p w14:paraId="5B55BEE2" w14:textId="0FE7AB4C" w:rsidR="009F53B9" w:rsidRPr="00A67F40" w:rsidRDefault="009F53B9" w:rsidP="0073626B">
      <w:pPr>
        <w:spacing w:before="120"/>
        <w:rPr>
          <w:rFonts w:cstheme="minorHAnsi"/>
        </w:rPr>
      </w:pPr>
      <w:r w:rsidRPr="00A67F40">
        <w:rPr>
          <w:rFonts w:eastAsia="Times New Roman" w:cstheme="minorHAnsi"/>
          <w:bCs/>
        </w:rPr>
        <w:t xml:space="preserve">Students must always operate under </w:t>
      </w:r>
      <w:r w:rsidRPr="00A67F40">
        <w:rPr>
          <w:rFonts w:eastAsia="Times New Roman" w:cstheme="minorHAnsi"/>
          <w:bCs/>
          <w:u w:val="single"/>
        </w:rPr>
        <w:t>direct supervision</w:t>
      </w:r>
      <w:r w:rsidRPr="00A67F40">
        <w:rPr>
          <w:rFonts w:eastAsia="Times New Roman" w:cstheme="minorHAnsi"/>
          <w:bCs/>
        </w:rPr>
        <w:t xml:space="preserve"> when shadowing modalities. This means a registered technologist is</w:t>
      </w:r>
      <w:r w:rsidRPr="00A67F40">
        <w:rPr>
          <w:rFonts w:cstheme="minorHAnsi"/>
        </w:rPr>
        <w:t xml:space="preserve"> present and observing the student throughout the procedure. </w:t>
      </w:r>
      <w:r w:rsidRPr="00A67F40">
        <w:rPr>
          <w:rFonts w:cstheme="minorHAnsi"/>
          <w:i/>
        </w:rPr>
        <w:t>Technologists and students must operate at a 1:1 ratio.</w:t>
      </w:r>
      <w:r w:rsidRPr="00A67F40">
        <w:rPr>
          <w:rFonts w:cstheme="minorHAnsi"/>
        </w:rPr>
        <w:t xml:space="preserve"> </w:t>
      </w:r>
      <w:r w:rsidR="0073626B">
        <w:rPr>
          <w:rFonts w:cstheme="minorHAnsi"/>
        </w:rPr>
        <w:t xml:space="preserve"> </w:t>
      </w:r>
      <w:r w:rsidRPr="00A67F40">
        <w:rPr>
          <w:rFonts w:cstheme="minorHAnsi"/>
        </w:rPr>
        <w:t>Students shadowing in MRI will complete a safety questionnaire prior to their rotation.</w:t>
      </w:r>
    </w:p>
    <w:p w14:paraId="525BB0B6" w14:textId="47B37673" w:rsidR="005B3995" w:rsidRPr="00A67F40" w:rsidRDefault="005B3995" w:rsidP="009F53B9">
      <w:pPr>
        <w:pStyle w:val="Heading3"/>
        <w:rPr>
          <w:rFonts w:asciiTheme="minorHAnsi" w:hAnsiTheme="minorHAnsi" w:cstheme="minorHAnsi"/>
        </w:rPr>
      </w:pPr>
      <w:bookmarkStart w:id="123" w:name="_Toc14876321"/>
      <w:r w:rsidRPr="00A67F40">
        <w:rPr>
          <w:rFonts w:asciiTheme="minorHAnsi" w:hAnsiTheme="minorHAnsi" w:cstheme="minorHAnsi"/>
        </w:rPr>
        <w:t>Clinical Site Dismissal</w:t>
      </w:r>
      <w:bookmarkEnd w:id="123"/>
    </w:p>
    <w:p w14:paraId="7F255E73" w14:textId="7E331D76" w:rsidR="00031FA4" w:rsidRPr="00A67F40" w:rsidRDefault="005B3995" w:rsidP="00031FA4">
      <w:pPr>
        <w:rPr>
          <w:rFonts w:cstheme="minorHAnsi"/>
        </w:rPr>
      </w:pPr>
      <w:r w:rsidRPr="00A67F40">
        <w:rPr>
          <w:rFonts w:cstheme="minorHAnsi"/>
        </w:rPr>
        <w:t xml:space="preserve">If a student is struggling at clinical, the student is strongly encouraged to discuss any issues with RRCC staff before they escalate into clinical site dismissal.  A clinical </w:t>
      </w:r>
      <w:r w:rsidR="00031FA4" w:rsidRPr="00A67F40">
        <w:rPr>
          <w:rFonts w:cstheme="minorHAnsi"/>
        </w:rPr>
        <w:t xml:space="preserve">site </w:t>
      </w:r>
      <w:r w:rsidR="0015779B" w:rsidRPr="00A67F40">
        <w:rPr>
          <w:rFonts w:cstheme="minorHAnsi"/>
        </w:rPr>
        <w:t>may</w:t>
      </w:r>
      <w:r w:rsidRPr="00A67F40">
        <w:rPr>
          <w:rFonts w:cstheme="minorHAnsi"/>
        </w:rPr>
        <w:t xml:space="preserve"> </w:t>
      </w:r>
      <w:r w:rsidR="00031FA4" w:rsidRPr="00A67F40">
        <w:rPr>
          <w:rFonts w:cstheme="minorHAnsi"/>
        </w:rPr>
        <w:t xml:space="preserve">permanently or temporarily </w:t>
      </w:r>
      <w:r w:rsidRPr="00A67F40">
        <w:rPr>
          <w:rFonts w:cstheme="minorHAnsi"/>
        </w:rPr>
        <w:t xml:space="preserve">dismiss </w:t>
      </w:r>
      <w:r w:rsidR="005421EA" w:rsidRPr="00A67F40">
        <w:rPr>
          <w:rFonts w:cstheme="minorHAnsi"/>
        </w:rPr>
        <w:t xml:space="preserve">a student </w:t>
      </w:r>
      <w:r w:rsidR="0015779B" w:rsidRPr="00A67F40">
        <w:rPr>
          <w:rFonts w:cstheme="minorHAnsi"/>
        </w:rPr>
        <w:t>for a variety of reasons</w:t>
      </w:r>
      <w:r w:rsidR="00031FA4" w:rsidRPr="00A67F40">
        <w:rPr>
          <w:rFonts w:cstheme="minorHAnsi"/>
        </w:rPr>
        <w:t xml:space="preserve">, including if the </w:t>
      </w:r>
      <w:r w:rsidRPr="00A67F40">
        <w:rPr>
          <w:rFonts w:cstheme="minorHAnsi"/>
        </w:rPr>
        <w:t xml:space="preserve">student is deemed a liability to the facility by clinical staff. </w:t>
      </w:r>
      <w:r w:rsidR="005421EA" w:rsidRPr="00A67F40">
        <w:rPr>
          <w:rFonts w:cstheme="minorHAnsi"/>
        </w:rPr>
        <w:t xml:space="preserve"> </w:t>
      </w:r>
      <w:r w:rsidR="00031FA4" w:rsidRPr="00A67F40">
        <w:rPr>
          <w:rFonts w:cstheme="minorHAnsi"/>
        </w:rPr>
        <w:t xml:space="preserve">Students who are dismissed from clinical are subject to disciplinary action.  Clinical site dismissal may result in a failing grade for the internship course and the student may no longer be eligible to continue in the program.  </w:t>
      </w:r>
      <w:r w:rsidR="00031FA4" w:rsidRPr="00A67F40">
        <w:rPr>
          <w:rFonts w:cstheme="minorHAnsi"/>
          <w:b/>
        </w:rPr>
        <w:t>RRCC is under no obligation to transfer a dismissed student to another site.</w:t>
      </w:r>
      <w:r w:rsidR="00031FA4" w:rsidRPr="00A67F40">
        <w:rPr>
          <w:rFonts w:cstheme="minorHAnsi"/>
        </w:rPr>
        <w:t xml:space="preserve">  </w:t>
      </w:r>
    </w:p>
    <w:p w14:paraId="492E54E5" w14:textId="31387211" w:rsidR="005421EA" w:rsidRDefault="00031FA4" w:rsidP="00782F45">
      <w:pPr>
        <w:rPr>
          <w:rFonts w:cstheme="minorHAnsi"/>
        </w:rPr>
      </w:pPr>
      <w:r w:rsidRPr="00A67F40">
        <w:rPr>
          <w:rFonts w:cstheme="minorHAnsi"/>
        </w:rPr>
        <w:t xml:space="preserve">The student will be notified of the nature of the dismissal and given an opportunity to meet with the clinical coordinator or designee to respond to the dismissal.  Then the clinical coordinator or designee will make a recommendation to the program director as to what the appropriate disciplinary sanction will be.  One or more of the following sanctions may be imposed: a warning (via a verbal or written advising), probation, academic consequences, suspension, or program dismissal.  The program director will make the final determination regarding the appropriate disciplinary action.  Multiple written </w:t>
      </w:r>
      <w:r w:rsidR="00D404E6" w:rsidRPr="00A67F40">
        <w:rPr>
          <w:rFonts w:cstheme="minorHAnsi"/>
        </w:rPr>
        <w:t xml:space="preserve">advisements </w:t>
      </w:r>
      <w:r w:rsidRPr="00A67F40">
        <w:rPr>
          <w:rFonts w:cstheme="minorHAnsi"/>
        </w:rPr>
        <w:t>may also result in program dismissal.  Should the student wish to appeal the imposed disciplinary sanction, they may follow the appeal and/or grievance procedure found in the RRCC Student Handbook.</w:t>
      </w:r>
      <w:r w:rsidR="00782F45">
        <w:rPr>
          <w:rFonts w:cstheme="minorHAnsi"/>
        </w:rPr>
        <w:t xml:space="preserve"> </w:t>
      </w:r>
    </w:p>
    <w:p w14:paraId="73479528" w14:textId="77777777" w:rsidR="00CF129E" w:rsidRDefault="00CF129E">
      <w:pPr>
        <w:spacing w:line="276" w:lineRule="auto"/>
        <w:rPr>
          <w:rFonts w:cstheme="minorHAnsi"/>
          <w:b/>
          <w:caps/>
          <w:color w:val="7B230B" w:themeColor="accent1" w:themeShade="BF"/>
          <w:spacing w:val="15"/>
          <w:sz w:val="32"/>
          <w:szCs w:val="22"/>
        </w:rPr>
      </w:pPr>
      <w:bookmarkStart w:id="124" w:name="_Toc14876322"/>
      <w:r>
        <w:rPr>
          <w:rFonts w:cstheme="minorHAnsi"/>
        </w:rPr>
        <w:br w:type="page"/>
      </w:r>
    </w:p>
    <w:p w14:paraId="7B69E465" w14:textId="5733A4D6" w:rsidR="005B3995" w:rsidRDefault="00EB7D62" w:rsidP="00750366">
      <w:pPr>
        <w:pStyle w:val="Heading1"/>
        <w:jc w:val="center"/>
        <w:rPr>
          <w:rFonts w:asciiTheme="minorHAnsi" w:hAnsiTheme="minorHAnsi" w:cstheme="minorHAnsi"/>
        </w:rPr>
      </w:pPr>
      <w:r>
        <w:rPr>
          <w:rFonts w:asciiTheme="minorHAnsi" w:hAnsiTheme="minorHAnsi" w:cstheme="minorHAnsi"/>
        </w:rPr>
        <w:lastRenderedPageBreak/>
        <w:t xml:space="preserve">APPENDIX A: </w:t>
      </w:r>
      <w:r w:rsidR="005B3995" w:rsidRPr="005B3995">
        <w:rPr>
          <w:rFonts w:asciiTheme="minorHAnsi" w:hAnsiTheme="minorHAnsi" w:cstheme="minorHAnsi"/>
        </w:rPr>
        <w:t>Student Acknowledgement</w:t>
      </w:r>
      <w:bookmarkEnd w:id="124"/>
    </w:p>
    <w:p w14:paraId="07CF5674" w14:textId="77777777" w:rsidR="00707A52" w:rsidRPr="00707A52" w:rsidRDefault="00707A52" w:rsidP="00707A52"/>
    <w:p w14:paraId="286C0309" w14:textId="06147D98" w:rsidR="005B3995" w:rsidRPr="005B3995" w:rsidRDefault="005B3995" w:rsidP="005B3995">
      <w:pPr>
        <w:rPr>
          <w:rFonts w:cstheme="minorHAnsi"/>
        </w:rPr>
      </w:pPr>
    </w:p>
    <w:p w14:paraId="0536DBA5" w14:textId="090AE1F6" w:rsidR="00782F45" w:rsidRPr="005B3995" w:rsidRDefault="00707A52" w:rsidP="00782F45">
      <w:pPr>
        <w:rPr>
          <w:rFonts w:cstheme="minorHAnsi"/>
          <w:b/>
          <w:spacing w:val="-3"/>
        </w:rPr>
      </w:pPr>
      <w:r w:rsidRPr="005B3995">
        <w:rPr>
          <w:rFonts w:cstheme="minorHAnsi"/>
          <w:noProof/>
        </w:rPr>
        <w:drawing>
          <wp:anchor distT="0" distB="0" distL="114300" distR="114300" simplePos="0" relativeHeight="251660288" behindDoc="0" locked="0" layoutInCell="1" allowOverlap="1" wp14:anchorId="207516ED" wp14:editId="79F073E6">
            <wp:simplePos x="0" y="0"/>
            <wp:positionH relativeFrom="margin">
              <wp:align>center</wp:align>
            </wp:positionH>
            <wp:positionV relativeFrom="paragraph">
              <wp:posOffset>8255</wp:posOffset>
            </wp:positionV>
            <wp:extent cx="1318260" cy="1310937"/>
            <wp:effectExtent l="0" t="0" r="0" b="3810"/>
            <wp:wrapNone/>
            <wp:docPr id="7" name="Picture 7" descr="C:\Users\S00734860\Pictures\Program logo--RTE.jpg" title="RRCC Rad Tech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00734860\Pictures\Program logo--R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3109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8DCAD" w14:textId="77777777" w:rsidR="00782F45" w:rsidRDefault="00782F45" w:rsidP="00782F45">
      <w:pPr>
        <w:tabs>
          <w:tab w:val="left" w:pos="-720"/>
          <w:tab w:val="left" w:pos="0"/>
          <w:tab w:val="left" w:pos="720"/>
        </w:tabs>
        <w:suppressAutoHyphens/>
        <w:jc w:val="center"/>
        <w:rPr>
          <w:rFonts w:cstheme="minorHAnsi"/>
          <w:b/>
          <w:sz w:val="32"/>
        </w:rPr>
      </w:pPr>
    </w:p>
    <w:p w14:paraId="40A3597D" w14:textId="77777777" w:rsidR="00782F45" w:rsidRDefault="00782F45" w:rsidP="00782F45">
      <w:pPr>
        <w:tabs>
          <w:tab w:val="left" w:pos="-720"/>
          <w:tab w:val="left" w:pos="0"/>
          <w:tab w:val="left" w:pos="720"/>
        </w:tabs>
        <w:suppressAutoHyphens/>
        <w:jc w:val="center"/>
        <w:rPr>
          <w:rFonts w:cstheme="minorHAnsi"/>
          <w:b/>
          <w:sz w:val="32"/>
        </w:rPr>
      </w:pPr>
    </w:p>
    <w:p w14:paraId="52846E64" w14:textId="77777777" w:rsidR="00782F45" w:rsidRDefault="00782F45" w:rsidP="00782F45">
      <w:pPr>
        <w:tabs>
          <w:tab w:val="left" w:pos="-720"/>
          <w:tab w:val="left" w:pos="0"/>
          <w:tab w:val="left" w:pos="720"/>
        </w:tabs>
        <w:suppressAutoHyphens/>
        <w:jc w:val="center"/>
        <w:rPr>
          <w:rFonts w:cstheme="minorHAnsi"/>
          <w:b/>
          <w:sz w:val="32"/>
        </w:rPr>
      </w:pPr>
    </w:p>
    <w:p w14:paraId="22BF5E62" w14:textId="77777777" w:rsidR="00782F45" w:rsidRDefault="00782F45" w:rsidP="00782F45">
      <w:pPr>
        <w:tabs>
          <w:tab w:val="left" w:pos="-720"/>
          <w:tab w:val="left" w:pos="0"/>
          <w:tab w:val="left" w:pos="720"/>
        </w:tabs>
        <w:suppressAutoHyphens/>
        <w:jc w:val="center"/>
        <w:rPr>
          <w:rFonts w:cstheme="minorHAnsi"/>
          <w:b/>
          <w:sz w:val="32"/>
        </w:rPr>
      </w:pPr>
    </w:p>
    <w:p w14:paraId="1379254F" w14:textId="4629CFF1" w:rsidR="005B3995" w:rsidRDefault="00707A52" w:rsidP="00782F45">
      <w:pPr>
        <w:tabs>
          <w:tab w:val="left" w:pos="-720"/>
          <w:tab w:val="left" w:pos="0"/>
          <w:tab w:val="left" w:pos="720"/>
        </w:tabs>
        <w:suppressAutoHyphens/>
        <w:jc w:val="center"/>
        <w:rPr>
          <w:rFonts w:cstheme="minorHAnsi"/>
          <w:b/>
          <w:spacing w:val="-3"/>
          <w:sz w:val="32"/>
        </w:rPr>
      </w:pPr>
      <w:r>
        <w:rPr>
          <w:rFonts w:cstheme="minorHAnsi"/>
          <w:b/>
          <w:sz w:val="32"/>
        </w:rPr>
        <w:t xml:space="preserve">RTE </w:t>
      </w:r>
      <w:r w:rsidRPr="00707A52">
        <w:rPr>
          <w:rFonts w:cstheme="minorHAnsi"/>
          <w:b/>
          <w:sz w:val="32"/>
        </w:rPr>
        <w:t>STUDENT ACKNOWLEDGEMENT</w:t>
      </w:r>
    </w:p>
    <w:p w14:paraId="4209FA43" w14:textId="38B5D5B9" w:rsidR="00782F45" w:rsidRDefault="00782F45" w:rsidP="00782F45">
      <w:pPr>
        <w:tabs>
          <w:tab w:val="left" w:pos="-720"/>
          <w:tab w:val="left" w:pos="0"/>
          <w:tab w:val="left" w:pos="720"/>
        </w:tabs>
        <w:suppressAutoHyphens/>
        <w:jc w:val="center"/>
        <w:rPr>
          <w:rFonts w:cstheme="minorHAnsi"/>
          <w:b/>
          <w:spacing w:val="-3"/>
          <w:sz w:val="32"/>
        </w:rPr>
      </w:pPr>
    </w:p>
    <w:p w14:paraId="32D4E9A2" w14:textId="77777777" w:rsidR="00782F45" w:rsidRPr="005B3995" w:rsidRDefault="00782F45" w:rsidP="00782F45">
      <w:pPr>
        <w:tabs>
          <w:tab w:val="left" w:pos="-720"/>
          <w:tab w:val="left" w:pos="0"/>
          <w:tab w:val="left" w:pos="720"/>
        </w:tabs>
        <w:suppressAutoHyphens/>
        <w:jc w:val="center"/>
        <w:rPr>
          <w:rFonts w:cstheme="minorHAnsi"/>
          <w:b/>
          <w:spacing w:val="-3"/>
        </w:rPr>
      </w:pPr>
    </w:p>
    <w:p w14:paraId="40A8AE6E" w14:textId="06B7F556" w:rsidR="00782F45" w:rsidRDefault="005B3995" w:rsidP="00782F45">
      <w:pPr>
        <w:tabs>
          <w:tab w:val="left" w:pos="-720"/>
          <w:tab w:val="left" w:pos="0"/>
          <w:tab w:val="left" w:pos="720"/>
        </w:tabs>
        <w:suppressAutoHyphens/>
        <w:spacing w:line="360" w:lineRule="auto"/>
        <w:rPr>
          <w:rFonts w:cstheme="minorHAnsi"/>
          <w:spacing w:val="-3"/>
        </w:rPr>
      </w:pPr>
      <w:r w:rsidRPr="005B3995">
        <w:rPr>
          <w:rFonts w:cstheme="minorHAnsi"/>
          <w:spacing w:val="-3"/>
        </w:rPr>
        <w:t>I, __________________________________________</w:t>
      </w:r>
      <w:r w:rsidR="00F141CF">
        <w:rPr>
          <w:rFonts w:cstheme="minorHAnsi"/>
          <w:spacing w:val="-3"/>
        </w:rPr>
        <w:t>__ have read the Radiologic Technology</w:t>
      </w:r>
      <w:r w:rsidRPr="005B3995">
        <w:rPr>
          <w:rFonts w:cstheme="minorHAnsi"/>
          <w:spacing w:val="-3"/>
        </w:rPr>
        <w:t xml:space="preserve"> Student Handbook and understand the policies and procedures contained therein. I understand that I will be subject to all policies found in this handbook</w:t>
      </w:r>
      <w:r w:rsidR="00511A32">
        <w:rPr>
          <w:rFonts w:cstheme="minorHAnsi"/>
          <w:spacing w:val="-3"/>
        </w:rPr>
        <w:t>, the RRCC Handbook, and specific course syllabi</w:t>
      </w:r>
      <w:r w:rsidRPr="005B3995">
        <w:rPr>
          <w:rFonts w:cstheme="minorHAnsi"/>
          <w:spacing w:val="-3"/>
        </w:rPr>
        <w:t>.</w:t>
      </w:r>
    </w:p>
    <w:p w14:paraId="7DDB23A8" w14:textId="77777777" w:rsidR="00782F45" w:rsidRDefault="00782F45" w:rsidP="00782F45">
      <w:pPr>
        <w:tabs>
          <w:tab w:val="left" w:pos="-720"/>
          <w:tab w:val="left" w:pos="0"/>
          <w:tab w:val="left" w:pos="720"/>
        </w:tabs>
        <w:suppressAutoHyphens/>
        <w:spacing w:line="360" w:lineRule="auto"/>
        <w:rPr>
          <w:rFonts w:cstheme="minorHAnsi"/>
          <w:spacing w:val="-3"/>
        </w:rPr>
      </w:pPr>
    </w:p>
    <w:p w14:paraId="5BAF5207" w14:textId="404826BC" w:rsidR="00782F45" w:rsidRDefault="00782F45" w:rsidP="00782F45">
      <w:pPr>
        <w:tabs>
          <w:tab w:val="left" w:pos="-720"/>
          <w:tab w:val="left" w:pos="0"/>
          <w:tab w:val="left" w:pos="720"/>
        </w:tabs>
        <w:suppressAutoHyphens/>
        <w:spacing w:line="360" w:lineRule="auto"/>
        <w:rPr>
          <w:rFonts w:cstheme="minorHAnsi"/>
          <w:spacing w:val="-3"/>
        </w:rPr>
      </w:pPr>
    </w:p>
    <w:p w14:paraId="71148ED0" w14:textId="2653F98A" w:rsidR="005B3995" w:rsidRPr="005B3995" w:rsidRDefault="00782F45" w:rsidP="00782F45">
      <w:pPr>
        <w:tabs>
          <w:tab w:val="left" w:pos="-720"/>
          <w:tab w:val="left" w:pos="0"/>
          <w:tab w:val="left" w:pos="720"/>
        </w:tabs>
        <w:suppressAutoHyphens/>
        <w:spacing w:line="360" w:lineRule="auto"/>
        <w:rPr>
          <w:rFonts w:cstheme="minorHAnsi"/>
          <w:spacing w:val="-3"/>
        </w:rPr>
      </w:pPr>
      <w:r w:rsidRPr="005B3995">
        <w:rPr>
          <w:rFonts w:cstheme="minorHAnsi"/>
          <w:spacing w:val="-3"/>
        </w:rPr>
        <w:t xml:space="preserve"> </w:t>
      </w:r>
    </w:p>
    <w:p w14:paraId="3CB7B0AF" w14:textId="77777777" w:rsidR="005B3995" w:rsidRPr="005B3995" w:rsidRDefault="005B3995" w:rsidP="005B3995">
      <w:pPr>
        <w:rPr>
          <w:rFonts w:cstheme="minorHAnsi"/>
          <w:u w:val="single"/>
        </w:rPr>
      </w:pP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r w:rsidRPr="005B3995">
        <w:rPr>
          <w:rFonts w:cstheme="minorHAnsi"/>
          <w:u w:val="single"/>
        </w:rPr>
        <w:tab/>
      </w:r>
    </w:p>
    <w:p w14:paraId="4943C836" w14:textId="6E456CE4" w:rsidR="001924F3" w:rsidRDefault="005B3995" w:rsidP="00B153B5">
      <w:pPr>
        <w:tabs>
          <w:tab w:val="left" w:pos="4320"/>
          <w:tab w:val="left" w:pos="7200"/>
        </w:tabs>
        <w:spacing w:before="0"/>
        <w:ind w:left="576"/>
        <w:mirrorIndents/>
        <w:rPr>
          <w:rFonts w:cstheme="minorHAnsi"/>
        </w:rPr>
      </w:pPr>
      <w:r w:rsidRPr="005B3995">
        <w:rPr>
          <w:rFonts w:cstheme="minorHAnsi"/>
        </w:rPr>
        <w:t>Student Printed Name</w:t>
      </w:r>
      <w:r w:rsidR="00B153B5">
        <w:rPr>
          <w:rFonts w:cstheme="minorHAnsi"/>
        </w:rPr>
        <w:t xml:space="preserve"> </w:t>
      </w:r>
      <w:r w:rsidR="00B153B5">
        <w:rPr>
          <w:rFonts w:cstheme="minorHAnsi"/>
        </w:rPr>
        <w:tab/>
        <w:t xml:space="preserve">Student Signature </w:t>
      </w:r>
      <w:r w:rsidR="00B153B5">
        <w:rPr>
          <w:rFonts w:cstheme="minorHAnsi"/>
        </w:rPr>
        <w:tab/>
      </w:r>
      <w:r w:rsidRPr="005B3995">
        <w:rPr>
          <w:rFonts w:cstheme="minorHAnsi"/>
        </w:rPr>
        <w:t xml:space="preserve">Date </w:t>
      </w:r>
      <w:r w:rsidRPr="005B3995">
        <w:rPr>
          <w:rFonts w:cstheme="minorHAnsi"/>
        </w:rPr>
        <w:cr/>
      </w:r>
    </w:p>
    <w:p w14:paraId="786F48AE" w14:textId="66A24A6B" w:rsidR="009F31D0" w:rsidRDefault="009F31D0" w:rsidP="00B153B5">
      <w:pPr>
        <w:tabs>
          <w:tab w:val="left" w:pos="4320"/>
          <w:tab w:val="left" w:pos="7200"/>
        </w:tabs>
        <w:spacing w:before="0"/>
        <w:ind w:left="576"/>
        <w:mirrorIndents/>
        <w:rPr>
          <w:rFonts w:cstheme="minorHAnsi"/>
        </w:rPr>
      </w:pPr>
    </w:p>
    <w:p w14:paraId="7B0DDE55" w14:textId="61F213BF" w:rsidR="009F31D0" w:rsidRPr="009F31D0" w:rsidRDefault="009F31D0" w:rsidP="00B153B5">
      <w:pPr>
        <w:tabs>
          <w:tab w:val="left" w:pos="4320"/>
          <w:tab w:val="left" w:pos="7200"/>
        </w:tabs>
        <w:spacing w:before="0"/>
        <w:ind w:left="576"/>
        <w:mirrorIndents/>
        <w:rPr>
          <w:rFonts w:cstheme="minorHAnsi"/>
          <w:b/>
          <w:sz w:val="24"/>
        </w:rPr>
      </w:pPr>
      <w:r w:rsidRPr="009F31D0">
        <w:rPr>
          <w:rFonts w:cstheme="minorHAnsi"/>
          <w:b/>
          <w:sz w:val="24"/>
        </w:rPr>
        <w:t>*UPLOAD THIS FORM TO CASTLEBRANCH BY AUGUST 15TH</w:t>
      </w:r>
    </w:p>
    <w:p w14:paraId="64027B7C" w14:textId="309660DF" w:rsidR="00782F45" w:rsidRDefault="00782F45">
      <w:pPr>
        <w:spacing w:line="276" w:lineRule="auto"/>
        <w:rPr>
          <w:rFonts w:asciiTheme="majorHAnsi" w:hAnsiTheme="majorHAnsi"/>
          <w:b/>
          <w:caps/>
          <w:color w:val="7B230B" w:themeColor="accent1" w:themeShade="BF"/>
          <w:spacing w:val="15"/>
          <w:sz w:val="32"/>
          <w:szCs w:val="22"/>
        </w:rPr>
      </w:pPr>
      <w:r>
        <w:br w:type="page"/>
      </w:r>
    </w:p>
    <w:p w14:paraId="5ABBCEB0" w14:textId="3DA7A8C6" w:rsidR="005B3995" w:rsidRPr="00750366" w:rsidRDefault="00750366" w:rsidP="00750366">
      <w:pPr>
        <w:pStyle w:val="Heading1"/>
        <w:jc w:val="center"/>
      </w:pPr>
      <w:bookmarkStart w:id="125" w:name="_Toc14876323"/>
      <w:r>
        <w:lastRenderedPageBreak/>
        <w:t>Appendix</w:t>
      </w:r>
      <w:r w:rsidR="00B605E7">
        <w:t xml:space="preserve"> B: </w:t>
      </w:r>
      <w:r w:rsidR="005B3995" w:rsidRPr="005B3995">
        <w:t>Physical Requirements</w:t>
      </w:r>
      <w:bookmarkEnd w:id="125"/>
      <w:r w:rsidR="00F6291D">
        <w:br/>
      </w:r>
    </w:p>
    <w:tbl>
      <w:tblPr>
        <w:tblW w:w="0" w:type="auto"/>
        <w:tblInd w:w="120" w:type="dxa"/>
        <w:tblLayout w:type="fixed"/>
        <w:tblCellMar>
          <w:left w:w="120" w:type="dxa"/>
          <w:right w:w="120" w:type="dxa"/>
        </w:tblCellMar>
        <w:tblLook w:val="04A0" w:firstRow="1" w:lastRow="0" w:firstColumn="1" w:lastColumn="0" w:noHBand="0" w:noVBand="1"/>
      </w:tblPr>
      <w:tblGrid>
        <w:gridCol w:w="2410"/>
        <w:gridCol w:w="313"/>
        <w:gridCol w:w="502"/>
        <w:gridCol w:w="94"/>
        <w:gridCol w:w="408"/>
        <w:gridCol w:w="65"/>
        <w:gridCol w:w="182"/>
        <w:gridCol w:w="255"/>
        <w:gridCol w:w="36"/>
        <w:gridCol w:w="349"/>
        <w:gridCol w:w="117"/>
        <w:gridCol w:w="7"/>
        <w:gridCol w:w="473"/>
        <w:gridCol w:w="1725"/>
        <w:gridCol w:w="535"/>
        <w:gridCol w:w="473"/>
        <w:gridCol w:w="473"/>
        <w:gridCol w:w="473"/>
        <w:gridCol w:w="473"/>
      </w:tblGrid>
      <w:tr w:rsidR="005B3995" w:rsidRPr="005B3995" w14:paraId="5705B44F" w14:textId="77777777" w:rsidTr="005B3995">
        <w:tc>
          <w:tcPr>
            <w:tcW w:w="2410" w:type="dxa"/>
            <w:tcBorders>
              <w:top w:val="double" w:sz="6" w:space="0" w:color="auto"/>
              <w:left w:val="double" w:sz="6" w:space="0" w:color="auto"/>
              <w:bottom w:val="nil"/>
              <w:right w:val="nil"/>
            </w:tcBorders>
            <w:hideMark/>
          </w:tcPr>
          <w:p w14:paraId="71F52A00" w14:textId="77777777" w:rsidR="005B3995" w:rsidRPr="005B3995" w:rsidRDefault="005B3995" w:rsidP="005B3995">
            <w:pPr>
              <w:tabs>
                <w:tab w:val="left" w:pos="-720"/>
              </w:tabs>
              <w:suppressAutoHyphens/>
              <w:spacing w:before="90" w:after="54"/>
              <w:jc w:val="center"/>
              <w:rPr>
                <w:rFonts w:cstheme="minorHAnsi"/>
                <w:b/>
                <w:spacing w:val="-3"/>
                <w:sz w:val="20"/>
              </w:rPr>
            </w:pPr>
            <w:r w:rsidRPr="005B3995">
              <w:rPr>
                <w:rFonts w:cstheme="minorHAnsi"/>
                <w:b/>
                <w:spacing w:val="-2"/>
                <w:sz w:val="20"/>
              </w:rPr>
              <w:t>Never (N)</w:t>
            </w:r>
          </w:p>
        </w:tc>
        <w:tc>
          <w:tcPr>
            <w:tcW w:w="2204" w:type="dxa"/>
            <w:gridSpan w:val="9"/>
            <w:tcBorders>
              <w:top w:val="double" w:sz="6" w:space="0" w:color="auto"/>
              <w:left w:val="single" w:sz="6" w:space="0" w:color="auto"/>
              <w:bottom w:val="nil"/>
              <w:right w:val="nil"/>
            </w:tcBorders>
            <w:hideMark/>
          </w:tcPr>
          <w:p w14:paraId="655929B3" w14:textId="5D2E19E9" w:rsidR="005B3995" w:rsidRPr="005B3995" w:rsidRDefault="005B3995" w:rsidP="00782F45">
            <w:pPr>
              <w:tabs>
                <w:tab w:val="left" w:pos="-720"/>
              </w:tabs>
              <w:suppressAutoHyphens/>
              <w:spacing w:before="90" w:after="54"/>
              <w:jc w:val="center"/>
              <w:rPr>
                <w:rFonts w:cstheme="minorHAnsi"/>
                <w:b/>
                <w:spacing w:val="-3"/>
                <w:sz w:val="20"/>
              </w:rPr>
            </w:pPr>
            <w:r w:rsidRPr="005B3995">
              <w:rPr>
                <w:rFonts w:cstheme="minorHAnsi"/>
                <w:b/>
                <w:spacing w:val="-2"/>
                <w:sz w:val="20"/>
              </w:rPr>
              <w:t>Occasionally(O)</w:t>
            </w:r>
          </w:p>
        </w:tc>
        <w:tc>
          <w:tcPr>
            <w:tcW w:w="2322" w:type="dxa"/>
            <w:gridSpan w:val="4"/>
            <w:tcBorders>
              <w:top w:val="double" w:sz="6" w:space="0" w:color="auto"/>
              <w:left w:val="single" w:sz="6" w:space="0" w:color="auto"/>
              <w:bottom w:val="nil"/>
              <w:right w:val="nil"/>
            </w:tcBorders>
            <w:hideMark/>
          </w:tcPr>
          <w:p w14:paraId="28A1A0DB" w14:textId="74B61077" w:rsidR="005B3995" w:rsidRPr="005B3995" w:rsidRDefault="005B3995" w:rsidP="00782F45">
            <w:pPr>
              <w:tabs>
                <w:tab w:val="left" w:pos="-720"/>
              </w:tabs>
              <w:suppressAutoHyphens/>
              <w:spacing w:before="90" w:after="54"/>
              <w:jc w:val="center"/>
              <w:rPr>
                <w:rFonts w:cstheme="minorHAnsi"/>
                <w:b/>
                <w:spacing w:val="-3"/>
                <w:sz w:val="20"/>
              </w:rPr>
            </w:pPr>
            <w:r w:rsidRPr="005B3995">
              <w:rPr>
                <w:rFonts w:cstheme="minorHAnsi"/>
                <w:b/>
                <w:spacing w:val="-2"/>
                <w:sz w:val="20"/>
              </w:rPr>
              <w:t>Frequently(F)</w:t>
            </w:r>
          </w:p>
        </w:tc>
        <w:tc>
          <w:tcPr>
            <w:tcW w:w="2427" w:type="dxa"/>
            <w:gridSpan w:val="5"/>
            <w:tcBorders>
              <w:top w:val="double" w:sz="6" w:space="0" w:color="auto"/>
              <w:left w:val="single" w:sz="6" w:space="0" w:color="auto"/>
              <w:bottom w:val="nil"/>
              <w:right w:val="double" w:sz="6" w:space="0" w:color="auto"/>
            </w:tcBorders>
            <w:hideMark/>
          </w:tcPr>
          <w:p w14:paraId="5BA4A974" w14:textId="266E0258" w:rsidR="005B3995" w:rsidRPr="005B3995" w:rsidRDefault="005B3995" w:rsidP="00782F45">
            <w:pPr>
              <w:tabs>
                <w:tab w:val="left" w:pos="-720"/>
              </w:tabs>
              <w:suppressAutoHyphens/>
              <w:spacing w:before="90" w:after="54"/>
              <w:jc w:val="center"/>
              <w:rPr>
                <w:rFonts w:cstheme="minorHAnsi"/>
                <w:b/>
                <w:spacing w:val="-3"/>
                <w:sz w:val="20"/>
                <w:u w:val="single"/>
              </w:rPr>
            </w:pPr>
            <w:r w:rsidRPr="005B3995">
              <w:rPr>
                <w:rFonts w:cstheme="minorHAnsi"/>
                <w:b/>
                <w:spacing w:val="-2"/>
                <w:sz w:val="20"/>
              </w:rPr>
              <w:t>Constantly(C)</w:t>
            </w:r>
          </w:p>
        </w:tc>
      </w:tr>
      <w:tr w:rsidR="005B3995" w:rsidRPr="005B3995" w14:paraId="2C797EFB" w14:textId="77777777" w:rsidTr="005B3995">
        <w:tc>
          <w:tcPr>
            <w:tcW w:w="2410" w:type="dxa"/>
            <w:tcBorders>
              <w:top w:val="single" w:sz="6" w:space="0" w:color="auto"/>
              <w:left w:val="double" w:sz="6" w:space="0" w:color="auto"/>
              <w:bottom w:val="double" w:sz="6" w:space="0" w:color="auto"/>
              <w:right w:val="nil"/>
            </w:tcBorders>
            <w:hideMark/>
          </w:tcPr>
          <w:p w14:paraId="10E32D7E" w14:textId="47B102D6" w:rsidR="005B3995" w:rsidRPr="005B3995" w:rsidRDefault="005B3995" w:rsidP="00782F45">
            <w:pPr>
              <w:tabs>
                <w:tab w:val="left" w:pos="-720"/>
              </w:tabs>
              <w:suppressAutoHyphens/>
              <w:spacing w:before="90" w:after="54"/>
              <w:jc w:val="center"/>
              <w:rPr>
                <w:rFonts w:cstheme="minorHAnsi"/>
                <w:b/>
                <w:spacing w:val="-3"/>
                <w:sz w:val="20"/>
              </w:rPr>
            </w:pPr>
            <w:r w:rsidRPr="005B3995">
              <w:rPr>
                <w:rFonts w:cstheme="minorHAnsi"/>
                <w:b/>
                <w:spacing w:val="-2"/>
                <w:sz w:val="20"/>
              </w:rPr>
              <w:t>0%</w:t>
            </w:r>
          </w:p>
        </w:tc>
        <w:tc>
          <w:tcPr>
            <w:tcW w:w="2204" w:type="dxa"/>
            <w:gridSpan w:val="9"/>
            <w:tcBorders>
              <w:top w:val="single" w:sz="6" w:space="0" w:color="auto"/>
              <w:left w:val="single" w:sz="6" w:space="0" w:color="auto"/>
              <w:bottom w:val="double" w:sz="6" w:space="0" w:color="auto"/>
              <w:right w:val="nil"/>
            </w:tcBorders>
            <w:hideMark/>
          </w:tcPr>
          <w:p w14:paraId="7654F8BC" w14:textId="0B8D8316" w:rsidR="005B3995" w:rsidRPr="005B3995" w:rsidRDefault="005B3995" w:rsidP="00782F45">
            <w:pPr>
              <w:tabs>
                <w:tab w:val="left" w:pos="-720"/>
              </w:tabs>
              <w:suppressAutoHyphens/>
              <w:spacing w:before="90" w:after="54"/>
              <w:jc w:val="center"/>
              <w:rPr>
                <w:rFonts w:cstheme="minorHAnsi"/>
                <w:b/>
                <w:spacing w:val="-3"/>
                <w:sz w:val="20"/>
              </w:rPr>
            </w:pPr>
            <w:r w:rsidRPr="005B3995">
              <w:rPr>
                <w:rFonts w:cstheme="minorHAnsi"/>
                <w:b/>
                <w:spacing w:val="-2"/>
                <w:sz w:val="20"/>
              </w:rPr>
              <w:t>1 - 33%</w:t>
            </w:r>
          </w:p>
        </w:tc>
        <w:tc>
          <w:tcPr>
            <w:tcW w:w="2322" w:type="dxa"/>
            <w:gridSpan w:val="4"/>
            <w:tcBorders>
              <w:top w:val="single" w:sz="6" w:space="0" w:color="auto"/>
              <w:left w:val="single" w:sz="6" w:space="0" w:color="auto"/>
              <w:bottom w:val="double" w:sz="6" w:space="0" w:color="auto"/>
              <w:right w:val="nil"/>
            </w:tcBorders>
            <w:hideMark/>
          </w:tcPr>
          <w:p w14:paraId="34D74CD1" w14:textId="19F47F8D" w:rsidR="005B3995" w:rsidRPr="005B3995" w:rsidRDefault="005B3995" w:rsidP="00782F45">
            <w:pPr>
              <w:tabs>
                <w:tab w:val="left" w:pos="-720"/>
              </w:tabs>
              <w:suppressAutoHyphens/>
              <w:spacing w:before="90" w:after="54"/>
              <w:jc w:val="center"/>
              <w:rPr>
                <w:rFonts w:cstheme="minorHAnsi"/>
                <w:b/>
                <w:spacing w:val="-3"/>
                <w:sz w:val="20"/>
              </w:rPr>
            </w:pPr>
            <w:r w:rsidRPr="005B3995">
              <w:rPr>
                <w:rFonts w:cstheme="minorHAnsi"/>
                <w:b/>
                <w:spacing w:val="-2"/>
                <w:sz w:val="20"/>
              </w:rPr>
              <w:t>34 - 66%</w:t>
            </w:r>
          </w:p>
        </w:tc>
        <w:tc>
          <w:tcPr>
            <w:tcW w:w="2427" w:type="dxa"/>
            <w:gridSpan w:val="5"/>
            <w:tcBorders>
              <w:top w:val="single" w:sz="6" w:space="0" w:color="auto"/>
              <w:left w:val="single" w:sz="6" w:space="0" w:color="auto"/>
              <w:bottom w:val="double" w:sz="6" w:space="0" w:color="auto"/>
              <w:right w:val="double" w:sz="6" w:space="0" w:color="auto"/>
            </w:tcBorders>
            <w:hideMark/>
          </w:tcPr>
          <w:p w14:paraId="42AAC5F7" w14:textId="77B96B1F" w:rsidR="005B3995" w:rsidRPr="005B3995" w:rsidRDefault="005B3995" w:rsidP="00782F45">
            <w:pPr>
              <w:tabs>
                <w:tab w:val="left" w:pos="-720"/>
              </w:tabs>
              <w:suppressAutoHyphens/>
              <w:spacing w:before="90" w:after="54"/>
              <w:jc w:val="center"/>
              <w:rPr>
                <w:rFonts w:cstheme="minorHAnsi"/>
                <w:b/>
                <w:spacing w:val="-3"/>
                <w:sz w:val="20"/>
                <w:u w:val="single"/>
              </w:rPr>
            </w:pPr>
            <w:r w:rsidRPr="005B3995">
              <w:rPr>
                <w:rFonts w:cstheme="minorHAnsi"/>
                <w:b/>
                <w:spacing w:val="-2"/>
                <w:sz w:val="20"/>
              </w:rPr>
              <w:t>67 - 100%</w:t>
            </w:r>
          </w:p>
        </w:tc>
      </w:tr>
      <w:tr w:rsidR="005B3995" w:rsidRPr="005B3995" w14:paraId="5A6E3B8A" w14:textId="77777777" w:rsidTr="005B3995">
        <w:tc>
          <w:tcPr>
            <w:tcW w:w="3974" w:type="dxa"/>
            <w:gridSpan w:val="7"/>
            <w:tcBorders>
              <w:top w:val="double" w:sz="6" w:space="0" w:color="auto"/>
              <w:left w:val="double" w:sz="6" w:space="0" w:color="auto"/>
              <w:bottom w:val="nil"/>
              <w:right w:val="nil"/>
            </w:tcBorders>
            <w:hideMark/>
          </w:tcPr>
          <w:p w14:paraId="4C092C63"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fldChar w:fldCharType="begin"/>
            </w:r>
            <w:r w:rsidRPr="005B3995">
              <w:rPr>
                <w:rFonts w:cstheme="minorHAnsi"/>
                <w:b/>
                <w:spacing w:val="-2"/>
                <w:sz w:val="20"/>
              </w:rPr>
              <w:instrText xml:space="preserve">PRIVATE </w:instrText>
            </w:r>
            <w:r w:rsidRPr="005B3995">
              <w:rPr>
                <w:rFonts w:cstheme="minorHAnsi"/>
                <w:b/>
                <w:spacing w:val="-2"/>
                <w:sz w:val="20"/>
              </w:rPr>
              <w:fldChar w:fldCharType="end"/>
            </w:r>
            <w:r w:rsidRPr="005B3995">
              <w:rPr>
                <w:rFonts w:cstheme="minorHAnsi"/>
                <w:b/>
                <w:spacing w:val="-2"/>
                <w:sz w:val="20"/>
              </w:rPr>
              <w:t xml:space="preserve">To be moved:  Include weight of object and distance carried </w:t>
            </w:r>
          </w:p>
        </w:tc>
        <w:tc>
          <w:tcPr>
            <w:tcW w:w="3497" w:type="dxa"/>
            <w:gridSpan w:val="8"/>
            <w:tcBorders>
              <w:top w:val="double" w:sz="6" w:space="0" w:color="auto"/>
              <w:left w:val="double" w:sz="6" w:space="0" w:color="auto"/>
              <w:bottom w:val="nil"/>
              <w:right w:val="nil"/>
            </w:tcBorders>
            <w:hideMark/>
          </w:tcPr>
          <w:p w14:paraId="16F8BD91"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u w:val="single"/>
              </w:rPr>
              <w:t>Description of movement</w:t>
            </w:r>
            <w:r w:rsidRPr="005B3995">
              <w:rPr>
                <w:rFonts w:cstheme="minorHAnsi"/>
                <w:b/>
                <w:spacing w:val="-2"/>
                <w:sz w:val="20"/>
              </w:rPr>
              <w:t>: lift/lower, push/pull, carry, reach above</w:t>
            </w:r>
          </w:p>
        </w:tc>
        <w:tc>
          <w:tcPr>
            <w:tcW w:w="473" w:type="dxa"/>
            <w:tcBorders>
              <w:top w:val="double" w:sz="6" w:space="0" w:color="auto"/>
              <w:left w:val="double" w:sz="6" w:space="0" w:color="auto"/>
              <w:bottom w:val="nil"/>
              <w:right w:val="nil"/>
            </w:tcBorders>
            <w:hideMark/>
          </w:tcPr>
          <w:p w14:paraId="5F8D10DB"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   N</w:t>
            </w:r>
          </w:p>
        </w:tc>
        <w:tc>
          <w:tcPr>
            <w:tcW w:w="473" w:type="dxa"/>
            <w:tcBorders>
              <w:top w:val="double" w:sz="6" w:space="0" w:color="auto"/>
              <w:left w:val="double" w:sz="6" w:space="0" w:color="auto"/>
              <w:bottom w:val="nil"/>
              <w:right w:val="nil"/>
            </w:tcBorders>
            <w:hideMark/>
          </w:tcPr>
          <w:p w14:paraId="41CC8FB4"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   O</w:t>
            </w:r>
          </w:p>
        </w:tc>
        <w:tc>
          <w:tcPr>
            <w:tcW w:w="473" w:type="dxa"/>
            <w:tcBorders>
              <w:top w:val="double" w:sz="6" w:space="0" w:color="auto"/>
              <w:left w:val="double" w:sz="6" w:space="0" w:color="auto"/>
              <w:bottom w:val="nil"/>
              <w:right w:val="nil"/>
            </w:tcBorders>
            <w:hideMark/>
          </w:tcPr>
          <w:p w14:paraId="5FB1C6AD"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   F</w:t>
            </w:r>
          </w:p>
        </w:tc>
        <w:tc>
          <w:tcPr>
            <w:tcW w:w="473" w:type="dxa"/>
            <w:tcBorders>
              <w:top w:val="double" w:sz="6" w:space="0" w:color="auto"/>
              <w:left w:val="double" w:sz="6" w:space="0" w:color="auto"/>
              <w:bottom w:val="nil"/>
              <w:right w:val="double" w:sz="6" w:space="0" w:color="auto"/>
            </w:tcBorders>
            <w:hideMark/>
          </w:tcPr>
          <w:p w14:paraId="421FD654" w14:textId="77777777" w:rsidR="005B3995" w:rsidRPr="005B3995" w:rsidRDefault="005B3995" w:rsidP="005B3995">
            <w:pPr>
              <w:tabs>
                <w:tab w:val="left" w:pos="-720"/>
              </w:tabs>
              <w:suppressAutoHyphens/>
              <w:spacing w:before="90" w:after="54"/>
              <w:rPr>
                <w:rFonts w:cstheme="minorHAnsi"/>
                <w:b/>
                <w:spacing w:val="-2"/>
                <w:sz w:val="20"/>
                <w:lang w:val="fr-FR"/>
              </w:rPr>
            </w:pPr>
            <w:r w:rsidRPr="005B3995">
              <w:rPr>
                <w:rFonts w:cstheme="minorHAnsi"/>
                <w:b/>
                <w:spacing w:val="-2"/>
                <w:sz w:val="20"/>
              </w:rPr>
              <w:t xml:space="preserve">   </w:t>
            </w:r>
            <w:r w:rsidRPr="005B3995">
              <w:rPr>
                <w:rFonts w:cstheme="minorHAnsi"/>
                <w:b/>
                <w:spacing w:val="-2"/>
                <w:sz w:val="20"/>
                <w:lang w:val="fr-FR"/>
              </w:rPr>
              <w:t>C</w:t>
            </w:r>
          </w:p>
        </w:tc>
      </w:tr>
      <w:tr w:rsidR="005B3995" w:rsidRPr="005B3995" w14:paraId="0ED55C3B" w14:textId="77777777" w:rsidTr="005B3995">
        <w:tc>
          <w:tcPr>
            <w:tcW w:w="3974" w:type="dxa"/>
            <w:gridSpan w:val="7"/>
            <w:tcBorders>
              <w:top w:val="single" w:sz="6" w:space="0" w:color="auto"/>
              <w:left w:val="double" w:sz="6" w:space="0" w:color="auto"/>
              <w:bottom w:val="nil"/>
              <w:right w:val="nil"/>
            </w:tcBorders>
            <w:hideMark/>
          </w:tcPr>
          <w:p w14:paraId="51EF13F8" w14:textId="77777777" w:rsidR="005B3995" w:rsidRPr="005B3995" w:rsidRDefault="005B3995" w:rsidP="005B3995">
            <w:pPr>
              <w:tabs>
                <w:tab w:val="left" w:pos="-720"/>
              </w:tabs>
              <w:suppressAutoHyphens/>
              <w:spacing w:before="90" w:after="54"/>
              <w:rPr>
                <w:rFonts w:cstheme="minorHAnsi"/>
                <w:b/>
                <w:spacing w:val="-2"/>
                <w:sz w:val="20"/>
                <w:lang w:val="fr-FR"/>
              </w:rPr>
            </w:pPr>
            <w:r w:rsidRPr="005B3995">
              <w:rPr>
                <w:rFonts w:cstheme="minorHAnsi"/>
                <w:b/>
                <w:spacing w:val="-2"/>
                <w:sz w:val="20"/>
                <w:lang w:val="fr-FR"/>
              </w:rPr>
              <w:t>Patients:</w:t>
            </w:r>
            <w:r w:rsidRPr="005B3995">
              <w:rPr>
                <w:rFonts w:cstheme="minorHAnsi"/>
                <w:spacing w:val="-2"/>
                <w:sz w:val="20"/>
                <w:lang w:val="fr-FR"/>
              </w:rPr>
              <w:t xml:space="preserve"> (1-300 #/1-200 </w:t>
            </w:r>
            <w:proofErr w:type="spellStart"/>
            <w:r w:rsidRPr="005B3995">
              <w:rPr>
                <w:rFonts w:cstheme="minorHAnsi"/>
                <w:spacing w:val="-2"/>
                <w:sz w:val="20"/>
                <w:lang w:val="fr-FR"/>
              </w:rPr>
              <w:t>ft</w:t>
            </w:r>
            <w:proofErr w:type="spellEnd"/>
            <w:r w:rsidRPr="005B3995">
              <w:rPr>
                <w:rFonts w:cstheme="minorHAnsi"/>
                <w:spacing w:val="-2"/>
                <w:sz w:val="20"/>
                <w:lang w:val="fr-FR"/>
              </w:rPr>
              <w:t>.</w:t>
            </w:r>
          </w:p>
        </w:tc>
        <w:tc>
          <w:tcPr>
            <w:tcW w:w="3497" w:type="dxa"/>
            <w:gridSpan w:val="8"/>
            <w:tcBorders>
              <w:top w:val="single" w:sz="6" w:space="0" w:color="auto"/>
              <w:left w:val="double" w:sz="6" w:space="0" w:color="auto"/>
              <w:bottom w:val="nil"/>
              <w:right w:val="nil"/>
            </w:tcBorders>
            <w:hideMark/>
          </w:tcPr>
          <w:p w14:paraId="5BDDEE14" w14:textId="77777777" w:rsidR="005B3995" w:rsidRPr="005B3995" w:rsidRDefault="005B3995" w:rsidP="005B3995">
            <w:pPr>
              <w:tabs>
                <w:tab w:val="left" w:pos="-720"/>
              </w:tabs>
              <w:suppressAutoHyphens/>
              <w:spacing w:before="90" w:after="54"/>
              <w:rPr>
                <w:rFonts w:cstheme="minorHAnsi"/>
                <w:spacing w:val="-2"/>
                <w:sz w:val="20"/>
              </w:rPr>
            </w:pPr>
            <w:r w:rsidRPr="005B3995">
              <w:rPr>
                <w:rFonts w:cstheme="minorHAnsi"/>
                <w:spacing w:val="-2"/>
                <w:sz w:val="20"/>
              </w:rPr>
              <w:t>All with assistance if &gt; 50#</w:t>
            </w:r>
          </w:p>
        </w:tc>
        <w:tc>
          <w:tcPr>
            <w:tcW w:w="473" w:type="dxa"/>
            <w:tcBorders>
              <w:top w:val="single" w:sz="6" w:space="0" w:color="auto"/>
              <w:left w:val="double" w:sz="6" w:space="0" w:color="auto"/>
              <w:bottom w:val="nil"/>
              <w:right w:val="nil"/>
            </w:tcBorders>
          </w:tcPr>
          <w:p w14:paraId="6C035F10"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double" w:sz="6" w:space="0" w:color="auto"/>
              <w:bottom w:val="nil"/>
              <w:right w:val="nil"/>
            </w:tcBorders>
          </w:tcPr>
          <w:p w14:paraId="5862D4EF"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double" w:sz="6" w:space="0" w:color="auto"/>
              <w:bottom w:val="nil"/>
              <w:right w:val="nil"/>
            </w:tcBorders>
            <w:hideMark/>
          </w:tcPr>
          <w:p w14:paraId="628FB2DC"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double" w:sz="6" w:space="0" w:color="auto"/>
              <w:bottom w:val="nil"/>
              <w:right w:val="double" w:sz="6" w:space="0" w:color="auto"/>
            </w:tcBorders>
          </w:tcPr>
          <w:p w14:paraId="3DCD7A30" w14:textId="77777777" w:rsidR="005B3995" w:rsidRPr="005B3995" w:rsidRDefault="005B3995" w:rsidP="005B3995">
            <w:pPr>
              <w:tabs>
                <w:tab w:val="left" w:pos="-720"/>
              </w:tabs>
              <w:suppressAutoHyphens/>
              <w:spacing w:before="90" w:after="54"/>
              <w:rPr>
                <w:rFonts w:cstheme="minorHAnsi"/>
                <w:b/>
                <w:spacing w:val="-2"/>
                <w:sz w:val="20"/>
              </w:rPr>
            </w:pPr>
          </w:p>
        </w:tc>
      </w:tr>
      <w:tr w:rsidR="005B3995" w:rsidRPr="005B3995" w14:paraId="5776E8B6" w14:textId="77777777" w:rsidTr="005B3995">
        <w:tc>
          <w:tcPr>
            <w:tcW w:w="3974" w:type="dxa"/>
            <w:gridSpan w:val="7"/>
            <w:tcBorders>
              <w:top w:val="single" w:sz="6" w:space="0" w:color="auto"/>
              <w:left w:val="double" w:sz="6" w:space="0" w:color="auto"/>
              <w:bottom w:val="nil"/>
              <w:right w:val="nil"/>
            </w:tcBorders>
            <w:hideMark/>
          </w:tcPr>
          <w:p w14:paraId="2A400047"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Supplies: </w:t>
            </w:r>
            <w:r w:rsidRPr="005B3995">
              <w:rPr>
                <w:rFonts w:cstheme="minorHAnsi"/>
                <w:spacing w:val="-2"/>
                <w:sz w:val="20"/>
              </w:rPr>
              <w:t>Boxes, linen bags, supply carts- 1-200 ft.</w:t>
            </w:r>
          </w:p>
        </w:tc>
        <w:tc>
          <w:tcPr>
            <w:tcW w:w="3497" w:type="dxa"/>
            <w:gridSpan w:val="8"/>
            <w:tcBorders>
              <w:top w:val="single" w:sz="6" w:space="0" w:color="auto"/>
              <w:left w:val="double" w:sz="6" w:space="0" w:color="auto"/>
              <w:bottom w:val="nil"/>
              <w:right w:val="nil"/>
            </w:tcBorders>
            <w:hideMark/>
          </w:tcPr>
          <w:p w14:paraId="74576A26" w14:textId="77777777" w:rsidR="005B3995" w:rsidRPr="005B3995" w:rsidRDefault="005B3995" w:rsidP="005B3995">
            <w:pPr>
              <w:tabs>
                <w:tab w:val="left" w:pos="-720"/>
              </w:tabs>
              <w:suppressAutoHyphens/>
              <w:spacing w:before="90" w:after="54"/>
              <w:rPr>
                <w:rFonts w:cstheme="minorHAnsi"/>
                <w:spacing w:val="-2"/>
                <w:sz w:val="20"/>
              </w:rPr>
            </w:pPr>
            <w:r w:rsidRPr="005B3995">
              <w:rPr>
                <w:rFonts w:cstheme="minorHAnsi"/>
                <w:spacing w:val="-2"/>
                <w:sz w:val="20"/>
              </w:rPr>
              <w:t>All with assistance if &gt; 50#</w:t>
            </w:r>
          </w:p>
        </w:tc>
        <w:tc>
          <w:tcPr>
            <w:tcW w:w="473" w:type="dxa"/>
            <w:tcBorders>
              <w:top w:val="single" w:sz="6" w:space="0" w:color="auto"/>
              <w:left w:val="double" w:sz="6" w:space="0" w:color="auto"/>
              <w:bottom w:val="nil"/>
              <w:right w:val="nil"/>
            </w:tcBorders>
          </w:tcPr>
          <w:p w14:paraId="58902326"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double" w:sz="6" w:space="0" w:color="auto"/>
              <w:bottom w:val="nil"/>
              <w:right w:val="nil"/>
            </w:tcBorders>
          </w:tcPr>
          <w:p w14:paraId="2CA13FA6"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double" w:sz="6" w:space="0" w:color="auto"/>
              <w:bottom w:val="nil"/>
              <w:right w:val="nil"/>
            </w:tcBorders>
            <w:hideMark/>
          </w:tcPr>
          <w:p w14:paraId="41138AC9"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double" w:sz="6" w:space="0" w:color="auto"/>
              <w:bottom w:val="nil"/>
              <w:right w:val="double" w:sz="6" w:space="0" w:color="auto"/>
            </w:tcBorders>
          </w:tcPr>
          <w:p w14:paraId="25C025CD" w14:textId="77777777" w:rsidR="005B3995" w:rsidRPr="005B3995" w:rsidRDefault="005B3995" w:rsidP="005B3995">
            <w:pPr>
              <w:tabs>
                <w:tab w:val="left" w:pos="-720"/>
              </w:tabs>
              <w:suppressAutoHyphens/>
              <w:spacing w:before="90" w:after="54"/>
              <w:rPr>
                <w:rFonts w:cstheme="minorHAnsi"/>
                <w:b/>
                <w:spacing w:val="-2"/>
                <w:sz w:val="20"/>
              </w:rPr>
            </w:pPr>
          </w:p>
        </w:tc>
      </w:tr>
      <w:tr w:rsidR="005B3995" w:rsidRPr="005B3995" w14:paraId="138F115D" w14:textId="77777777" w:rsidTr="005B3995">
        <w:tc>
          <w:tcPr>
            <w:tcW w:w="3974" w:type="dxa"/>
            <w:gridSpan w:val="7"/>
            <w:tcBorders>
              <w:top w:val="single" w:sz="6" w:space="0" w:color="auto"/>
              <w:left w:val="double" w:sz="6" w:space="0" w:color="auto"/>
              <w:bottom w:val="double" w:sz="6" w:space="0" w:color="auto"/>
              <w:right w:val="nil"/>
            </w:tcBorders>
            <w:hideMark/>
          </w:tcPr>
          <w:p w14:paraId="07CA73A6"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Equipment: </w:t>
            </w:r>
            <w:r w:rsidRPr="005B3995">
              <w:rPr>
                <w:rFonts w:cstheme="minorHAnsi"/>
                <w:spacing w:val="-2"/>
                <w:sz w:val="20"/>
              </w:rPr>
              <w:t>Carts/02 tanks, portable monitors - 1-200 ft.</w:t>
            </w:r>
          </w:p>
        </w:tc>
        <w:tc>
          <w:tcPr>
            <w:tcW w:w="3497" w:type="dxa"/>
            <w:gridSpan w:val="8"/>
            <w:tcBorders>
              <w:top w:val="single" w:sz="6" w:space="0" w:color="auto"/>
              <w:left w:val="double" w:sz="6" w:space="0" w:color="auto"/>
              <w:bottom w:val="double" w:sz="6" w:space="0" w:color="auto"/>
              <w:right w:val="nil"/>
            </w:tcBorders>
            <w:hideMark/>
          </w:tcPr>
          <w:p w14:paraId="7CC35F7F" w14:textId="77777777" w:rsidR="005B3995" w:rsidRPr="005B3995" w:rsidRDefault="005B3995" w:rsidP="005B3995">
            <w:pPr>
              <w:tabs>
                <w:tab w:val="left" w:pos="-720"/>
              </w:tabs>
              <w:suppressAutoHyphens/>
              <w:spacing w:before="90" w:after="54"/>
              <w:rPr>
                <w:rFonts w:cstheme="minorHAnsi"/>
                <w:spacing w:val="-2"/>
                <w:sz w:val="20"/>
              </w:rPr>
            </w:pPr>
            <w:r w:rsidRPr="005B3995">
              <w:rPr>
                <w:rFonts w:cstheme="minorHAnsi"/>
                <w:spacing w:val="-2"/>
                <w:sz w:val="20"/>
              </w:rPr>
              <w:t>All with assistance if &gt; 50#</w:t>
            </w:r>
          </w:p>
        </w:tc>
        <w:tc>
          <w:tcPr>
            <w:tcW w:w="473" w:type="dxa"/>
            <w:tcBorders>
              <w:top w:val="single" w:sz="6" w:space="0" w:color="auto"/>
              <w:left w:val="double" w:sz="6" w:space="0" w:color="auto"/>
              <w:bottom w:val="double" w:sz="6" w:space="0" w:color="auto"/>
              <w:right w:val="nil"/>
            </w:tcBorders>
          </w:tcPr>
          <w:p w14:paraId="6E33942E"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double" w:sz="6" w:space="0" w:color="auto"/>
              <w:bottom w:val="double" w:sz="6" w:space="0" w:color="auto"/>
              <w:right w:val="nil"/>
            </w:tcBorders>
          </w:tcPr>
          <w:p w14:paraId="4BC88B1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double" w:sz="6" w:space="0" w:color="auto"/>
              <w:bottom w:val="double" w:sz="6" w:space="0" w:color="auto"/>
              <w:right w:val="nil"/>
            </w:tcBorders>
            <w:hideMark/>
          </w:tcPr>
          <w:p w14:paraId="678CDE39"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double" w:sz="6" w:space="0" w:color="auto"/>
              <w:bottom w:val="double" w:sz="6" w:space="0" w:color="auto"/>
              <w:right w:val="double" w:sz="6" w:space="0" w:color="auto"/>
            </w:tcBorders>
          </w:tcPr>
          <w:p w14:paraId="22362DFD" w14:textId="77777777" w:rsidR="005B3995" w:rsidRPr="005B3995" w:rsidRDefault="005B3995" w:rsidP="005B3995">
            <w:pPr>
              <w:tabs>
                <w:tab w:val="left" w:pos="-720"/>
              </w:tabs>
              <w:suppressAutoHyphens/>
              <w:spacing w:before="90" w:after="54"/>
              <w:rPr>
                <w:rFonts w:cstheme="minorHAnsi"/>
                <w:b/>
                <w:spacing w:val="-2"/>
                <w:sz w:val="20"/>
              </w:rPr>
            </w:pPr>
          </w:p>
        </w:tc>
      </w:tr>
      <w:tr w:rsidR="005B3995" w:rsidRPr="005B3995" w14:paraId="72CED8D2" w14:textId="77777777" w:rsidTr="005B3995">
        <w:tc>
          <w:tcPr>
            <w:tcW w:w="3319" w:type="dxa"/>
            <w:gridSpan w:val="4"/>
            <w:tcBorders>
              <w:top w:val="double" w:sz="6" w:space="0" w:color="auto"/>
              <w:left w:val="double" w:sz="6" w:space="0" w:color="auto"/>
              <w:bottom w:val="nil"/>
              <w:right w:val="nil"/>
            </w:tcBorders>
            <w:hideMark/>
          </w:tcPr>
          <w:p w14:paraId="7299D714"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 xml:space="preserve">Physical </w:t>
            </w:r>
          </w:p>
        </w:tc>
        <w:tc>
          <w:tcPr>
            <w:tcW w:w="473" w:type="dxa"/>
            <w:gridSpan w:val="2"/>
            <w:tcBorders>
              <w:top w:val="double" w:sz="6" w:space="0" w:color="auto"/>
              <w:left w:val="single" w:sz="6" w:space="0" w:color="auto"/>
              <w:bottom w:val="nil"/>
              <w:right w:val="nil"/>
            </w:tcBorders>
            <w:hideMark/>
          </w:tcPr>
          <w:p w14:paraId="12DD003F"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N</w:t>
            </w:r>
          </w:p>
        </w:tc>
        <w:tc>
          <w:tcPr>
            <w:tcW w:w="473" w:type="dxa"/>
            <w:gridSpan w:val="3"/>
            <w:tcBorders>
              <w:top w:val="double" w:sz="6" w:space="0" w:color="auto"/>
              <w:left w:val="single" w:sz="6" w:space="0" w:color="auto"/>
              <w:bottom w:val="nil"/>
              <w:right w:val="nil"/>
            </w:tcBorders>
            <w:hideMark/>
          </w:tcPr>
          <w:p w14:paraId="435F2C9B"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O</w:t>
            </w:r>
          </w:p>
        </w:tc>
        <w:tc>
          <w:tcPr>
            <w:tcW w:w="473" w:type="dxa"/>
            <w:gridSpan w:val="3"/>
            <w:tcBorders>
              <w:top w:val="double" w:sz="6" w:space="0" w:color="auto"/>
              <w:left w:val="single" w:sz="6" w:space="0" w:color="auto"/>
              <w:bottom w:val="nil"/>
              <w:right w:val="nil"/>
            </w:tcBorders>
            <w:hideMark/>
          </w:tcPr>
          <w:p w14:paraId="353F073B"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F</w:t>
            </w:r>
          </w:p>
        </w:tc>
        <w:tc>
          <w:tcPr>
            <w:tcW w:w="473" w:type="dxa"/>
            <w:tcBorders>
              <w:top w:val="double" w:sz="6" w:space="0" w:color="auto"/>
              <w:left w:val="single" w:sz="6" w:space="0" w:color="auto"/>
              <w:bottom w:val="nil"/>
              <w:right w:val="nil"/>
            </w:tcBorders>
            <w:hideMark/>
          </w:tcPr>
          <w:p w14:paraId="4E0542DE"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C</w:t>
            </w:r>
          </w:p>
        </w:tc>
        <w:tc>
          <w:tcPr>
            <w:tcW w:w="2260" w:type="dxa"/>
            <w:gridSpan w:val="2"/>
            <w:tcBorders>
              <w:top w:val="double" w:sz="6" w:space="0" w:color="auto"/>
              <w:left w:val="single" w:sz="6" w:space="0" w:color="auto"/>
              <w:bottom w:val="nil"/>
              <w:right w:val="nil"/>
            </w:tcBorders>
            <w:hideMark/>
          </w:tcPr>
          <w:p w14:paraId="3AE30FB9"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Physical</w:t>
            </w:r>
          </w:p>
        </w:tc>
        <w:tc>
          <w:tcPr>
            <w:tcW w:w="473" w:type="dxa"/>
            <w:tcBorders>
              <w:top w:val="double" w:sz="6" w:space="0" w:color="auto"/>
              <w:left w:val="single" w:sz="6" w:space="0" w:color="auto"/>
              <w:bottom w:val="nil"/>
              <w:right w:val="nil"/>
            </w:tcBorders>
            <w:hideMark/>
          </w:tcPr>
          <w:p w14:paraId="33DEF437"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N</w:t>
            </w:r>
          </w:p>
        </w:tc>
        <w:tc>
          <w:tcPr>
            <w:tcW w:w="473" w:type="dxa"/>
            <w:tcBorders>
              <w:top w:val="double" w:sz="6" w:space="0" w:color="auto"/>
              <w:left w:val="single" w:sz="6" w:space="0" w:color="auto"/>
              <w:bottom w:val="nil"/>
              <w:right w:val="nil"/>
            </w:tcBorders>
            <w:hideMark/>
          </w:tcPr>
          <w:p w14:paraId="0B4BAAD0"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O</w:t>
            </w:r>
          </w:p>
        </w:tc>
        <w:tc>
          <w:tcPr>
            <w:tcW w:w="473" w:type="dxa"/>
            <w:tcBorders>
              <w:top w:val="double" w:sz="6" w:space="0" w:color="auto"/>
              <w:left w:val="single" w:sz="6" w:space="0" w:color="auto"/>
              <w:bottom w:val="nil"/>
              <w:right w:val="nil"/>
            </w:tcBorders>
            <w:hideMark/>
          </w:tcPr>
          <w:p w14:paraId="70E4B651"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F</w:t>
            </w:r>
          </w:p>
        </w:tc>
        <w:tc>
          <w:tcPr>
            <w:tcW w:w="473" w:type="dxa"/>
            <w:tcBorders>
              <w:top w:val="double" w:sz="6" w:space="0" w:color="auto"/>
              <w:left w:val="single" w:sz="6" w:space="0" w:color="auto"/>
              <w:bottom w:val="nil"/>
              <w:right w:val="double" w:sz="6" w:space="0" w:color="auto"/>
            </w:tcBorders>
            <w:hideMark/>
          </w:tcPr>
          <w:p w14:paraId="11332994"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C</w:t>
            </w:r>
          </w:p>
        </w:tc>
      </w:tr>
      <w:tr w:rsidR="005B3995" w:rsidRPr="005B3995" w14:paraId="4D2893F2" w14:textId="77777777" w:rsidTr="005B3995">
        <w:tc>
          <w:tcPr>
            <w:tcW w:w="3319" w:type="dxa"/>
            <w:gridSpan w:val="4"/>
            <w:tcBorders>
              <w:top w:val="single" w:sz="6" w:space="0" w:color="auto"/>
              <w:left w:val="double" w:sz="6" w:space="0" w:color="auto"/>
              <w:bottom w:val="nil"/>
              <w:right w:val="nil"/>
            </w:tcBorders>
            <w:hideMark/>
          </w:tcPr>
          <w:p w14:paraId="0460EA20"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Standing:</w:t>
            </w:r>
          </w:p>
        </w:tc>
        <w:tc>
          <w:tcPr>
            <w:tcW w:w="473" w:type="dxa"/>
            <w:gridSpan w:val="2"/>
            <w:tcBorders>
              <w:top w:val="single" w:sz="6" w:space="0" w:color="auto"/>
              <w:left w:val="single" w:sz="6" w:space="0" w:color="auto"/>
              <w:bottom w:val="nil"/>
              <w:right w:val="nil"/>
            </w:tcBorders>
          </w:tcPr>
          <w:p w14:paraId="15028E9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tcPr>
          <w:p w14:paraId="1E24FCD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tcPr>
          <w:p w14:paraId="0C04909C"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262C759C"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c>
          <w:tcPr>
            <w:tcW w:w="2260" w:type="dxa"/>
            <w:gridSpan w:val="2"/>
            <w:tcBorders>
              <w:top w:val="single" w:sz="6" w:space="0" w:color="auto"/>
              <w:left w:val="single" w:sz="6" w:space="0" w:color="auto"/>
              <w:bottom w:val="nil"/>
              <w:right w:val="nil"/>
            </w:tcBorders>
            <w:hideMark/>
          </w:tcPr>
          <w:p w14:paraId="12A89959"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Fingering:</w:t>
            </w:r>
          </w:p>
        </w:tc>
        <w:tc>
          <w:tcPr>
            <w:tcW w:w="473" w:type="dxa"/>
            <w:tcBorders>
              <w:top w:val="single" w:sz="6" w:space="0" w:color="auto"/>
              <w:left w:val="single" w:sz="6" w:space="0" w:color="auto"/>
              <w:bottom w:val="nil"/>
              <w:right w:val="nil"/>
            </w:tcBorders>
          </w:tcPr>
          <w:p w14:paraId="690F9D3B"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170FDF9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570160B2"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 </w:t>
            </w:r>
          </w:p>
        </w:tc>
        <w:tc>
          <w:tcPr>
            <w:tcW w:w="473" w:type="dxa"/>
            <w:tcBorders>
              <w:top w:val="single" w:sz="6" w:space="0" w:color="auto"/>
              <w:left w:val="single" w:sz="6" w:space="0" w:color="auto"/>
              <w:bottom w:val="nil"/>
              <w:right w:val="double" w:sz="6" w:space="0" w:color="auto"/>
            </w:tcBorders>
            <w:hideMark/>
          </w:tcPr>
          <w:p w14:paraId="6AE77962"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r>
      <w:tr w:rsidR="005B3995" w:rsidRPr="005B3995" w14:paraId="463EB5C0" w14:textId="77777777" w:rsidTr="005B3995">
        <w:tc>
          <w:tcPr>
            <w:tcW w:w="3319" w:type="dxa"/>
            <w:gridSpan w:val="4"/>
            <w:tcBorders>
              <w:top w:val="single" w:sz="6" w:space="0" w:color="auto"/>
              <w:left w:val="double" w:sz="6" w:space="0" w:color="auto"/>
              <w:bottom w:val="nil"/>
              <w:right w:val="nil"/>
            </w:tcBorders>
            <w:hideMark/>
          </w:tcPr>
          <w:p w14:paraId="28C081C2"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Walking:</w:t>
            </w:r>
          </w:p>
        </w:tc>
        <w:tc>
          <w:tcPr>
            <w:tcW w:w="473" w:type="dxa"/>
            <w:gridSpan w:val="2"/>
            <w:tcBorders>
              <w:top w:val="single" w:sz="6" w:space="0" w:color="auto"/>
              <w:left w:val="single" w:sz="6" w:space="0" w:color="auto"/>
              <w:bottom w:val="nil"/>
              <w:right w:val="nil"/>
            </w:tcBorders>
          </w:tcPr>
          <w:p w14:paraId="7C3EB6F4"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tcPr>
          <w:p w14:paraId="0CFDB9C9"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tcPr>
          <w:p w14:paraId="7CCD1355"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626B9060"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c>
          <w:tcPr>
            <w:tcW w:w="2260" w:type="dxa"/>
            <w:gridSpan w:val="2"/>
            <w:tcBorders>
              <w:top w:val="single" w:sz="6" w:space="0" w:color="auto"/>
              <w:left w:val="single" w:sz="6" w:space="0" w:color="auto"/>
              <w:bottom w:val="nil"/>
              <w:right w:val="nil"/>
            </w:tcBorders>
            <w:hideMark/>
          </w:tcPr>
          <w:p w14:paraId="538E8D50"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Handling:</w:t>
            </w:r>
          </w:p>
        </w:tc>
        <w:tc>
          <w:tcPr>
            <w:tcW w:w="473" w:type="dxa"/>
            <w:tcBorders>
              <w:top w:val="single" w:sz="6" w:space="0" w:color="auto"/>
              <w:left w:val="single" w:sz="6" w:space="0" w:color="auto"/>
              <w:bottom w:val="nil"/>
              <w:right w:val="nil"/>
            </w:tcBorders>
          </w:tcPr>
          <w:p w14:paraId="1ED0191F"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306072AF"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7F1C74CB"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 </w:t>
            </w:r>
          </w:p>
        </w:tc>
        <w:tc>
          <w:tcPr>
            <w:tcW w:w="473" w:type="dxa"/>
            <w:tcBorders>
              <w:top w:val="single" w:sz="6" w:space="0" w:color="auto"/>
              <w:left w:val="single" w:sz="6" w:space="0" w:color="auto"/>
              <w:bottom w:val="nil"/>
              <w:right w:val="double" w:sz="6" w:space="0" w:color="auto"/>
            </w:tcBorders>
            <w:hideMark/>
          </w:tcPr>
          <w:p w14:paraId="01B98C0E"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r>
      <w:tr w:rsidR="005B3995" w:rsidRPr="005B3995" w14:paraId="4F8CFDF4" w14:textId="77777777" w:rsidTr="005B3995">
        <w:tc>
          <w:tcPr>
            <w:tcW w:w="3319" w:type="dxa"/>
            <w:gridSpan w:val="4"/>
            <w:tcBorders>
              <w:top w:val="single" w:sz="6" w:space="0" w:color="auto"/>
              <w:left w:val="double" w:sz="6" w:space="0" w:color="auto"/>
              <w:bottom w:val="nil"/>
              <w:right w:val="nil"/>
            </w:tcBorders>
            <w:hideMark/>
          </w:tcPr>
          <w:p w14:paraId="6ECF5739"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Sitting:</w:t>
            </w:r>
          </w:p>
        </w:tc>
        <w:tc>
          <w:tcPr>
            <w:tcW w:w="473" w:type="dxa"/>
            <w:gridSpan w:val="2"/>
            <w:tcBorders>
              <w:top w:val="single" w:sz="6" w:space="0" w:color="auto"/>
              <w:left w:val="single" w:sz="6" w:space="0" w:color="auto"/>
              <w:bottom w:val="nil"/>
              <w:right w:val="nil"/>
            </w:tcBorders>
          </w:tcPr>
          <w:p w14:paraId="235219B3"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hideMark/>
          </w:tcPr>
          <w:p w14:paraId="1FB0A266"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gridSpan w:val="3"/>
            <w:tcBorders>
              <w:top w:val="single" w:sz="6" w:space="0" w:color="auto"/>
              <w:left w:val="single" w:sz="6" w:space="0" w:color="auto"/>
              <w:bottom w:val="nil"/>
              <w:right w:val="nil"/>
            </w:tcBorders>
          </w:tcPr>
          <w:p w14:paraId="5652E9A3"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45D9F01A"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54DCDFC6"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Feeling:</w:t>
            </w:r>
          </w:p>
        </w:tc>
        <w:tc>
          <w:tcPr>
            <w:tcW w:w="473" w:type="dxa"/>
            <w:tcBorders>
              <w:top w:val="single" w:sz="6" w:space="0" w:color="auto"/>
              <w:left w:val="single" w:sz="6" w:space="0" w:color="auto"/>
              <w:bottom w:val="nil"/>
              <w:right w:val="nil"/>
            </w:tcBorders>
          </w:tcPr>
          <w:p w14:paraId="38818FF6"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5D7CB2D2"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13E5160E"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double" w:sz="6" w:space="0" w:color="auto"/>
            </w:tcBorders>
          </w:tcPr>
          <w:p w14:paraId="568BE2EA"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338C9E32" w14:textId="77777777" w:rsidTr="005B3995">
        <w:tc>
          <w:tcPr>
            <w:tcW w:w="3319" w:type="dxa"/>
            <w:gridSpan w:val="4"/>
            <w:tcBorders>
              <w:top w:val="single" w:sz="6" w:space="0" w:color="auto"/>
              <w:left w:val="double" w:sz="6" w:space="0" w:color="auto"/>
              <w:bottom w:val="nil"/>
              <w:right w:val="nil"/>
            </w:tcBorders>
            <w:hideMark/>
          </w:tcPr>
          <w:p w14:paraId="6EF75666"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Stooping:</w:t>
            </w:r>
          </w:p>
        </w:tc>
        <w:tc>
          <w:tcPr>
            <w:tcW w:w="473" w:type="dxa"/>
            <w:gridSpan w:val="2"/>
            <w:tcBorders>
              <w:top w:val="single" w:sz="6" w:space="0" w:color="auto"/>
              <w:left w:val="single" w:sz="6" w:space="0" w:color="auto"/>
              <w:bottom w:val="nil"/>
              <w:right w:val="nil"/>
            </w:tcBorders>
          </w:tcPr>
          <w:p w14:paraId="21BA8250"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hideMark/>
          </w:tcPr>
          <w:p w14:paraId="0B260943"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gridSpan w:val="3"/>
            <w:tcBorders>
              <w:top w:val="single" w:sz="6" w:space="0" w:color="auto"/>
              <w:left w:val="single" w:sz="6" w:space="0" w:color="auto"/>
              <w:bottom w:val="nil"/>
              <w:right w:val="nil"/>
            </w:tcBorders>
          </w:tcPr>
          <w:p w14:paraId="4D3E0CC8"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607D2C65"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3D1D136E"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Visual acuity: near</w:t>
            </w:r>
          </w:p>
        </w:tc>
        <w:tc>
          <w:tcPr>
            <w:tcW w:w="473" w:type="dxa"/>
            <w:tcBorders>
              <w:top w:val="single" w:sz="6" w:space="0" w:color="auto"/>
              <w:left w:val="single" w:sz="6" w:space="0" w:color="auto"/>
              <w:bottom w:val="nil"/>
              <w:right w:val="nil"/>
            </w:tcBorders>
          </w:tcPr>
          <w:p w14:paraId="1F7F3CA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6F46966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0204CF0E"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double" w:sz="6" w:space="0" w:color="auto"/>
            </w:tcBorders>
            <w:hideMark/>
          </w:tcPr>
          <w:p w14:paraId="0D87F347"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r>
      <w:tr w:rsidR="005B3995" w:rsidRPr="005B3995" w14:paraId="06C9AA54" w14:textId="77777777" w:rsidTr="005B3995">
        <w:tc>
          <w:tcPr>
            <w:tcW w:w="3319" w:type="dxa"/>
            <w:gridSpan w:val="4"/>
            <w:tcBorders>
              <w:top w:val="single" w:sz="6" w:space="0" w:color="auto"/>
              <w:left w:val="double" w:sz="6" w:space="0" w:color="auto"/>
              <w:bottom w:val="nil"/>
              <w:right w:val="nil"/>
            </w:tcBorders>
            <w:hideMark/>
          </w:tcPr>
          <w:p w14:paraId="349DC5DF"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Kneeling:</w:t>
            </w:r>
          </w:p>
        </w:tc>
        <w:tc>
          <w:tcPr>
            <w:tcW w:w="473" w:type="dxa"/>
            <w:gridSpan w:val="2"/>
            <w:tcBorders>
              <w:top w:val="single" w:sz="6" w:space="0" w:color="auto"/>
              <w:left w:val="single" w:sz="6" w:space="0" w:color="auto"/>
              <w:bottom w:val="nil"/>
              <w:right w:val="nil"/>
            </w:tcBorders>
          </w:tcPr>
          <w:p w14:paraId="23BCD075"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hideMark/>
          </w:tcPr>
          <w:p w14:paraId="1D95E72E"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gridSpan w:val="3"/>
            <w:tcBorders>
              <w:top w:val="single" w:sz="6" w:space="0" w:color="auto"/>
              <w:left w:val="single" w:sz="6" w:space="0" w:color="auto"/>
              <w:bottom w:val="nil"/>
              <w:right w:val="nil"/>
            </w:tcBorders>
          </w:tcPr>
          <w:p w14:paraId="1AD29EEA"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1D272A43"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028D091C"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Visual acuity: far</w:t>
            </w:r>
          </w:p>
        </w:tc>
        <w:tc>
          <w:tcPr>
            <w:tcW w:w="473" w:type="dxa"/>
            <w:tcBorders>
              <w:top w:val="single" w:sz="6" w:space="0" w:color="auto"/>
              <w:left w:val="single" w:sz="6" w:space="0" w:color="auto"/>
              <w:bottom w:val="nil"/>
              <w:right w:val="nil"/>
            </w:tcBorders>
          </w:tcPr>
          <w:p w14:paraId="77A3368F"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4B70FF6A"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490372D4"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double" w:sz="6" w:space="0" w:color="auto"/>
            </w:tcBorders>
            <w:hideMark/>
          </w:tcPr>
          <w:p w14:paraId="24590962"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r>
      <w:tr w:rsidR="005B3995" w:rsidRPr="005B3995" w14:paraId="26ED063D" w14:textId="77777777" w:rsidTr="005B3995">
        <w:tc>
          <w:tcPr>
            <w:tcW w:w="3319" w:type="dxa"/>
            <w:gridSpan w:val="4"/>
            <w:tcBorders>
              <w:top w:val="single" w:sz="6" w:space="0" w:color="auto"/>
              <w:left w:val="double" w:sz="6" w:space="0" w:color="auto"/>
              <w:bottom w:val="nil"/>
              <w:right w:val="nil"/>
            </w:tcBorders>
            <w:hideMark/>
          </w:tcPr>
          <w:p w14:paraId="01981510"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Squatting:</w:t>
            </w:r>
          </w:p>
        </w:tc>
        <w:tc>
          <w:tcPr>
            <w:tcW w:w="473" w:type="dxa"/>
            <w:gridSpan w:val="2"/>
            <w:tcBorders>
              <w:top w:val="single" w:sz="6" w:space="0" w:color="auto"/>
              <w:left w:val="single" w:sz="6" w:space="0" w:color="auto"/>
              <w:bottom w:val="nil"/>
              <w:right w:val="nil"/>
            </w:tcBorders>
          </w:tcPr>
          <w:p w14:paraId="426CB14C"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hideMark/>
          </w:tcPr>
          <w:p w14:paraId="5EDA8A13"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gridSpan w:val="3"/>
            <w:tcBorders>
              <w:top w:val="single" w:sz="6" w:space="0" w:color="auto"/>
              <w:left w:val="single" w:sz="6" w:space="0" w:color="auto"/>
              <w:bottom w:val="nil"/>
              <w:right w:val="nil"/>
            </w:tcBorders>
          </w:tcPr>
          <w:p w14:paraId="00EFDB90"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0CC6E2EE"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44FC801B"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Depth perception:</w:t>
            </w:r>
          </w:p>
        </w:tc>
        <w:tc>
          <w:tcPr>
            <w:tcW w:w="473" w:type="dxa"/>
            <w:tcBorders>
              <w:top w:val="single" w:sz="6" w:space="0" w:color="auto"/>
              <w:left w:val="single" w:sz="6" w:space="0" w:color="auto"/>
              <w:bottom w:val="nil"/>
              <w:right w:val="nil"/>
            </w:tcBorders>
          </w:tcPr>
          <w:p w14:paraId="25CB6144"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065F3A95"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0E57278B"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 </w:t>
            </w:r>
          </w:p>
        </w:tc>
        <w:tc>
          <w:tcPr>
            <w:tcW w:w="473" w:type="dxa"/>
            <w:tcBorders>
              <w:top w:val="single" w:sz="6" w:space="0" w:color="auto"/>
              <w:left w:val="single" w:sz="6" w:space="0" w:color="auto"/>
              <w:bottom w:val="nil"/>
              <w:right w:val="double" w:sz="6" w:space="0" w:color="auto"/>
            </w:tcBorders>
            <w:hideMark/>
          </w:tcPr>
          <w:p w14:paraId="4094C8ED"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r>
      <w:tr w:rsidR="005B3995" w:rsidRPr="005B3995" w14:paraId="2CBDD10A" w14:textId="77777777" w:rsidTr="005B3995">
        <w:tc>
          <w:tcPr>
            <w:tcW w:w="3319" w:type="dxa"/>
            <w:gridSpan w:val="4"/>
            <w:tcBorders>
              <w:top w:val="single" w:sz="6" w:space="0" w:color="auto"/>
              <w:left w:val="double" w:sz="6" w:space="0" w:color="auto"/>
              <w:bottom w:val="nil"/>
              <w:right w:val="nil"/>
            </w:tcBorders>
            <w:hideMark/>
          </w:tcPr>
          <w:p w14:paraId="6E151957"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Climbing:</w:t>
            </w:r>
          </w:p>
        </w:tc>
        <w:tc>
          <w:tcPr>
            <w:tcW w:w="473" w:type="dxa"/>
            <w:gridSpan w:val="2"/>
            <w:tcBorders>
              <w:top w:val="single" w:sz="6" w:space="0" w:color="auto"/>
              <w:left w:val="single" w:sz="6" w:space="0" w:color="auto"/>
              <w:bottom w:val="nil"/>
              <w:right w:val="nil"/>
            </w:tcBorders>
          </w:tcPr>
          <w:p w14:paraId="3A7A0DE0"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hideMark/>
          </w:tcPr>
          <w:p w14:paraId="77731A2C"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gridSpan w:val="3"/>
            <w:tcBorders>
              <w:top w:val="single" w:sz="6" w:space="0" w:color="auto"/>
              <w:left w:val="single" w:sz="6" w:space="0" w:color="auto"/>
              <w:bottom w:val="nil"/>
              <w:right w:val="nil"/>
            </w:tcBorders>
          </w:tcPr>
          <w:p w14:paraId="15BFF4FC"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002629B6"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531AED81"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Color discrimination:</w:t>
            </w:r>
          </w:p>
        </w:tc>
        <w:tc>
          <w:tcPr>
            <w:tcW w:w="473" w:type="dxa"/>
            <w:tcBorders>
              <w:top w:val="single" w:sz="6" w:space="0" w:color="auto"/>
              <w:left w:val="single" w:sz="6" w:space="0" w:color="auto"/>
              <w:bottom w:val="nil"/>
              <w:right w:val="nil"/>
            </w:tcBorders>
          </w:tcPr>
          <w:p w14:paraId="4B164528"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3067E8D9"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1D5C9417"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double" w:sz="6" w:space="0" w:color="auto"/>
            </w:tcBorders>
          </w:tcPr>
          <w:p w14:paraId="03AA063C"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66C4102F" w14:textId="77777777" w:rsidTr="005B3995">
        <w:tc>
          <w:tcPr>
            <w:tcW w:w="3319" w:type="dxa"/>
            <w:gridSpan w:val="4"/>
            <w:tcBorders>
              <w:top w:val="single" w:sz="6" w:space="0" w:color="auto"/>
              <w:left w:val="double" w:sz="6" w:space="0" w:color="auto"/>
              <w:bottom w:val="nil"/>
              <w:right w:val="nil"/>
            </w:tcBorders>
            <w:hideMark/>
          </w:tcPr>
          <w:p w14:paraId="09092AAD"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Balancing:</w:t>
            </w:r>
          </w:p>
        </w:tc>
        <w:tc>
          <w:tcPr>
            <w:tcW w:w="473" w:type="dxa"/>
            <w:gridSpan w:val="2"/>
            <w:tcBorders>
              <w:top w:val="single" w:sz="6" w:space="0" w:color="auto"/>
              <w:left w:val="single" w:sz="6" w:space="0" w:color="auto"/>
              <w:bottom w:val="nil"/>
              <w:right w:val="nil"/>
            </w:tcBorders>
          </w:tcPr>
          <w:p w14:paraId="3FB6F19C"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hideMark/>
          </w:tcPr>
          <w:p w14:paraId="685FC171"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gridSpan w:val="3"/>
            <w:tcBorders>
              <w:top w:val="single" w:sz="6" w:space="0" w:color="auto"/>
              <w:left w:val="single" w:sz="6" w:space="0" w:color="auto"/>
              <w:bottom w:val="nil"/>
              <w:right w:val="nil"/>
            </w:tcBorders>
          </w:tcPr>
          <w:p w14:paraId="3C8CE8BD"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04C96897"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3DBE18BC"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Peripheral vision:</w:t>
            </w:r>
          </w:p>
        </w:tc>
        <w:tc>
          <w:tcPr>
            <w:tcW w:w="473" w:type="dxa"/>
            <w:tcBorders>
              <w:top w:val="single" w:sz="6" w:space="0" w:color="auto"/>
              <w:left w:val="single" w:sz="6" w:space="0" w:color="auto"/>
              <w:bottom w:val="nil"/>
              <w:right w:val="nil"/>
            </w:tcBorders>
          </w:tcPr>
          <w:p w14:paraId="40C7C0C2"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4A3AB1DC"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48C62787"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double" w:sz="6" w:space="0" w:color="auto"/>
            </w:tcBorders>
          </w:tcPr>
          <w:p w14:paraId="74E74161"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08E6F681" w14:textId="77777777" w:rsidTr="005B3995">
        <w:tc>
          <w:tcPr>
            <w:tcW w:w="3319" w:type="dxa"/>
            <w:gridSpan w:val="4"/>
            <w:tcBorders>
              <w:top w:val="single" w:sz="6" w:space="0" w:color="auto"/>
              <w:left w:val="double" w:sz="6" w:space="0" w:color="auto"/>
              <w:bottom w:val="nil"/>
              <w:right w:val="nil"/>
            </w:tcBorders>
            <w:hideMark/>
          </w:tcPr>
          <w:p w14:paraId="0AADD549"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Other:</w:t>
            </w:r>
          </w:p>
        </w:tc>
        <w:tc>
          <w:tcPr>
            <w:tcW w:w="473" w:type="dxa"/>
            <w:gridSpan w:val="2"/>
            <w:tcBorders>
              <w:top w:val="single" w:sz="6" w:space="0" w:color="auto"/>
              <w:left w:val="single" w:sz="6" w:space="0" w:color="auto"/>
              <w:bottom w:val="nil"/>
              <w:right w:val="nil"/>
            </w:tcBorders>
          </w:tcPr>
          <w:p w14:paraId="49DC0ED0" w14:textId="77777777" w:rsidR="005B3995" w:rsidRPr="005B3995" w:rsidRDefault="005B3995" w:rsidP="005B3995">
            <w:pPr>
              <w:tabs>
                <w:tab w:val="left" w:pos="-720"/>
              </w:tabs>
              <w:suppressAutoHyphens/>
              <w:spacing w:before="90" w:after="54"/>
              <w:rPr>
                <w:rFonts w:cstheme="minorHAnsi"/>
                <w:b/>
                <w:spacing w:val="-3"/>
                <w:sz w:val="20"/>
              </w:rPr>
            </w:pPr>
          </w:p>
        </w:tc>
        <w:tc>
          <w:tcPr>
            <w:tcW w:w="473" w:type="dxa"/>
            <w:gridSpan w:val="3"/>
            <w:tcBorders>
              <w:top w:val="single" w:sz="6" w:space="0" w:color="auto"/>
              <w:left w:val="single" w:sz="6" w:space="0" w:color="auto"/>
              <w:bottom w:val="nil"/>
              <w:right w:val="nil"/>
            </w:tcBorders>
          </w:tcPr>
          <w:p w14:paraId="1A310B5F" w14:textId="77777777" w:rsidR="005B3995" w:rsidRPr="005B3995" w:rsidRDefault="005B3995" w:rsidP="005B3995">
            <w:pPr>
              <w:tabs>
                <w:tab w:val="left" w:pos="-720"/>
              </w:tabs>
              <w:suppressAutoHyphens/>
              <w:spacing w:before="90" w:after="54"/>
              <w:rPr>
                <w:rFonts w:cstheme="minorHAnsi"/>
                <w:b/>
                <w:spacing w:val="-3"/>
                <w:sz w:val="20"/>
              </w:rPr>
            </w:pPr>
          </w:p>
        </w:tc>
        <w:tc>
          <w:tcPr>
            <w:tcW w:w="473" w:type="dxa"/>
            <w:gridSpan w:val="3"/>
            <w:tcBorders>
              <w:top w:val="single" w:sz="6" w:space="0" w:color="auto"/>
              <w:left w:val="single" w:sz="6" w:space="0" w:color="auto"/>
              <w:bottom w:val="nil"/>
              <w:right w:val="nil"/>
            </w:tcBorders>
          </w:tcPr>
          <w:p w14:paraId="668DEBC3"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6D9A9724"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5EA53138"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Talking:</w:t>
            </w:r>
          </w:p>
        </w:tc>
        <w:tc>
          <w:tcPr>
            <w:tcW w:w="473" w:type="dxa"/>
            <w:tcBorders>
              <w:top w:val="single" w:sz="6" w:space="0" w:color="auto"/>
              <w:left w:val="single" w:sz="6" w:space="0" w:color="auto"/>
              <w:bottom w:val="nil"/>
              <w:right w:val="nil"/>
            </w:tcBorders>
          </w:tcPr>
          <w:p w14:paraId="025E15FA"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6E7DC91F"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6A999808"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 </w:t>
            </w:r>
          </w:p>
        </w:tc>
        <w:tc>
          <w:tcPr>
            <w:tcW w:w="473" w:type="dxa"/>
            <w:tcBorders>
              <w:top w:val="single" w:sz="6" w:space="0" w:color="auto"/>
              <w:left w:val="single" w:sz="6" w:space="0" w:color="auto"/>
              <w:bottom w:val="nil"/>
              <w:right w:val="double" w:sz="6" w:space="0" w:color="auto"/>
            </w:tcBorders>
            <w:hideMark/>
          </w:tcPr>
          <w:p w14:paraId="216A5FB9"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r>
      <w:tr w:rsidR="005B3995" w:rsidRPr="005B3995" w14:paraId="621B2C83" w14:textId="77777777" w:rsidTr="005B3995">
        <w:tc>
          <w:tcPr>
            <w:tcW w:w="3319" w:type="dxa"/>
            <w:gridSpan w:val="4"/>
            <w:tcBorders>
              <w:top w:val="single" w:sz="6" w:space="0" w:color="auto"/>
              <w:left w:val="double" w:sz="6" w:space="0" w:color="auto"/>
              <w:bottom w:val="nil"/>
              <w:right w:val="nil"/>
            </w:tcBorders>
            <w:hideMark/>
          </w:tcPr>
          <w:p w14:paraId="1F8B727B"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Reaching-above shoulder:</w:t>
            </w:r>
          </w:p>
        </w:tc>
        <w:tc>
          <w:tcPr>
            <w:tcW w:w="473" w:type="dxa"/>
            <w:gridSpan w:val="2"/>
            <w:tcBorders>
              <w:top w:val="single" w:sz="6" w:space="0" w:color="auto"/>
              <w:left w:val="single" w:sz="6" w:space="0" w:color="auto"/>
              <w:bottom w:val="nil"/>
              <w:right w:val="nil"/>
            </w:tcBorders>
          </w:tcPr>
          <w:p w14:paraId="43B39454"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tcPr>
          <w:p w14:paraId="5B4E2478"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hideMark/>
          </w:tcPr>
          <w:p w14:paraId="5FD9F425"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nil"/>
            </w:tcBorders>
          </w:tcPr>
          <w:p w14:paraId="47782681"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6769EE64"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Hearing:</w:t>
            </w:r>
          </w:p>
        </w:tc>
        <w:tc>
          <w:tcPr>
            <w:tcW w:w="473" w:type="dxa"/>
            <w:tcBorders>
              <w:top w:val="single" w:sz="6" w:space="0" w:color="auto"/>
              <w:left w:val="single" w:sz="6" w:space="0" w:color="auto"/>
              <w:bottom w:val="nil"/>
              <w:right w:val="nil"/>
            </w:tcBorders>
          </w:tcPr>
          <w:p w14:paraId="65EB4FC3"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0F5FD91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6B17F463"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double" w:sz="6" w:space="0" w:color="auto"/>
            </w:tcBorders>
            <w:hideMark/>
          </w:tcPr>
          <w:p w14:paraId="11075A2D"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r>
      <w:tr w:rsidR="005B3995" w:rsidRPr="005B3995" w14:paraId="7C34BC8A" w14:textId="77777777" w:rsidTr="005B3995">
        <w:tc>
          <w:tcPr>
            <w:tcW w:w="3319" w:type="dxa"/>
            <w:gridSpan w:val="4"/>
            <w:tcBorders>
              <w:top w:val="single" w:sz="6" w:space="0" w:color="auto"/>
              <w:left w:val="double" w:sz="6" w:space="0" w:color="auto"/>
              <w:bottom w:val="nil"/>
              <w:right w:val="nil"/>
            </w:tcBorders>
            <w:hideMark/>
          </w:tcPr>
          <w:p w14:paraId="47879852"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Reaching-at or below shoulder:</w:t>
            </w:r>
          </w:p>
        </w:tc>
        <w:tc>
          <w:tcPr>
            <w:tcW w:w="473" w:type="dxa"/>
            <w:gridSpan w:val="2"/>
            <w:tcBorders>
              <w:top w:val="single" w:sz="6" w:space="0" w:color="auto"/>
              <w:left w:val="single" w:sz="6" w:space="0" w:color="auto"/>
              <w:bottom w:val="nil"/>
              <w:right w:val="nil"/>
            </w:tcBorders>
          </w:tcPr>
          <w:p w14:paraId="37EB6FDC"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tcPr>
          <w:p w14:paraId="5E2F1E3E"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nil"/>
              <w:right w:val="nil"/>
            </w:tcBorders>
            <w:hideMark/>
          </w:tcPr>
          <w:p w14:paraId="50A809C3"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nil"/>
            </w:tcBorders>
          </w:tcPr>
          <w:p w14:paraId="598B647E" w14:textId="77777777" w:rsidR="005B3995" w:rsidRPr="005B3995" w:rsidRDefault="005B3995" w:rsidP="005B3995">
            <w:pPr>
              <w:tabs>
                <w:tab w:val="left" w:pos="-720"/>
              </w:tabs>
              <w:suppressAutoHyphens/>
              <w:spacing w:before="90" w:after="54"/>
              <w:rPr>
                <w:rFonts w:cstheme="minorHAnsi"/>
                <w:b/>
                <w:spacing w:val="-3"/>
                <w:sz w:val="20"/>
              </w:rPr>
            </w:pPr>
          </w:p>
        </w:tc>
        <w:tc>
          <w:tcPr>
            <w:tcW w:w="2260" w:type="dxa"/>
            <w:gridSpan w:val="2"/>
            <w:tcBorders>
              <w:top w:val="single" w:sz="6" w:space="0" w:color="auto"/>
              <w:left w:val="single" w:sz="6" w:space="0" w:color="auto"/>
              <w:bottom w:val="nil"/>
              <w:right w:val="nil"/>
            </w:tcBorders>
            <w:hideMark/>
          </w:tcPr>
          <w:p w14:paraId="539B09C4"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Running:</w:t>
            </w:r>
          </w:p>
        </w:tc>
        <w:tc>
          <w:tcPr>
            <w:tcW w:w="473" w:type="dxa"/>
            <w:tcBorders>
              <w:top w:val="single" w:sz="6" w:space="0" w:color="auto"/>
              <w:left w:val="single" w:sz="6" w:space="0" w:color="auto"/>
              <w:bottom w:val="nil"/>
              <w:right w:val="nil"/>
            </w:tcBorders>
          </w:tcPr>
          <w:p w14:paraId="7DD295CA"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12C974AD"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nil"/>
            </w:tcBorders>
          </w:tcPr>
          <w:p w14:paraId="558DC1ED"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double" w:sz="6" w:space="0" w:color="auto"/>
            </w:tcBorders>
          </w:tcPr>
          <w:p w14:paraId="3A5579F7"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00A41541" w14:textId="77777777" w:rsidTr="005B3995">
        <w:tc>
          <w:tcPr>
            <w:tcW w:w="3319" w:type="dxa"/>
            <w:gridSpan w:val="4"/>
            <w:tcBorders>
              <w:top w:val="single" w:sz="6" w:space="0" w:color="auto"/>
              <w:left w:val="double" w:sz="6" w:space="0" w:color="auto"/>
              <w:bottom w:val="double" w:sz="6" w:space="0" w:color="auto"/>
              <w:right w:val="nil"/>
            </w:tcBorders>
            <w:hideMark/>
          </w:tcPr>
          <w:p w14:paraId="0E31E2BC"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Grasping:</w:t>
            </w:r>
          </w:p>
        </w:tc>
        <w:tc>
          <w:tcPr>
            <w:tcW w:w="473" w:type="dxa"/>
            <w:gridSpan w:val="2"/>
            <w:tcBorders>
              <w:top w:val="single" w:sz="6" w:space="0" w:color="auto"/>
              <w:left w:val="single" w:sz="6" w:space="0" w:color="auto"/>
              <w:bottom w:val="double" w:sz="6" w:space="0" w:color="auto"/>
              <w:right w:val="nil"/>
            </w:tcBorders>
          </w:tcPr>
          <w:p w14:paraId="2AD40FA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double" w:sz="6" w:space="0" w:color="auto"/>
              <w:right w:val="nil"/>
            </w:tcBorders>
          </w:tcPr>
          <w:p w14:paraId="24694CD7"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gridSpan w:val="3"/>
            <w:tcBorders>
              <w:top w:val="single" w:sz="6" w:space="0" w:color="auto"/>
              <w:left w:val="single" w:sz="6" w:space="0" w:color="auto"/>
              <w:bottom w:val="double" w:sz="6" w:space="0" w:color="auto"/>
              <w:right w:val="nil"/>
            </w:tcBorders>
          </w:tcPr>
          <w:p w14:paraId="76B59F68"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double" w:sz="6" w:space="0" w:color="auto"/>
              <w:right w:val="nil"/>
            </w:tcBorders>
            <w:hideMark/>
          </w:tcPr>
          <w:p w14:paraId="30B147AD"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2260" w:type="dxa"/>
            <w:gridSpan w:val="2"/>
            <w:tcBorders>
              <w:top w:val="single" w:sz="6" w:space="0" w:color="auto"/>
              <w:left w:val="single" w:sz="6" w:space="0" w:color="auto"/>
              <w:bottom w:val="double" w:sz="6" w:space="0" w:color="auto"/>
              <w:right w:val="nil"/>
            </w:tcBorders>
            <w:hideMark/>
          </w:tcPr>
          <w:p w14:paraId="1C178B18"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Other: writing</w:t>
            </w:r>
          </w:p>
        </w:tc>
        <w:tc>
          <w:tcPr>
            <w:tcW w:w="473" w:type="dxa"/>
            <w:tcBorders>
              <w:top w:val="single" w:sz="6" w:space="0" w:color="auto"/>
              <w:left w:val="single" w:sz="6" w:space="0" w:color="auto"/>
              <w:bottom w:val="double" w:sz="6" w:space="0" w:color="auto"/>
              <w:right w:val="nil"/>
            </w:tcBorders>
          </w:tcPr>
          <w:p w14:paraId="4E3FE9FD"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double" w:sz="6" w:space="0" w:color="auto"/>
              <w:right w:val="nil"/>
            </w:tcBorders>
          </w:tcPr>
          <w:p w14:paraId="050079B0"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double" w:sz="6" w:space="0" w:color="auto"/>
              <w:right w:val="nil"/>
            </w:tcBorders>
            <w:hideMark/>
          </w:tcPr>
          <w:p w14:paraId="7E490231"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double" w:sz="6" w:space="0" w:color="auto"/>
              <w:right w:val="double" w:sz="6" w:space="0" w:color="auto"/>
            </w:tcBorders>
          </w:tcPr>
          <w:p w14:paraId="51E606EA"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2BD6DD7B" w14:textId="77777777" w:rsidTr="005B3995">
        <w:tc>
          <w:tcPr>
            <w:tcW w:w="2723" w:type="dxa"/>
            <w:gridSpan w:val="2"/>
            <w:tcBorders>
              <w:top w:val="double" w:sz="6" w:space="0" w:color="auto"/>
              <w:left w:val="double" w:sz="6" w:space="0" w:color="auto"/>
              <w:bottom w:val="nil"/>
              <w:right w:val="nil"/>
            </w:tcBorders>
            <w:hideMark/>
          </w:tcPr>
          <w:p w14:paraId="31D014B6"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fldChar w:fldCharType="begin"/>
            </w:r>
            <w:r w:rsidRPr="005B3995">
              <w:rPr>
                <w:rFonts w:cstheme="minorHAnsi"/>
                <w:b/>
                <w:spacing w:val="-3"/>
                <w:sz w:val="20"/>
              </w:rPr>
              <w:instrText xml:space="preserve">PRIVATE </w:instrText>
            </w:r>
            <w:r w:rsidRPr="005B3995">
              <w:rPr>
                <w:rFonts w:cstheme="minorHAnsi"/>
                <w:b/>
                <w:spacing w:val="-3"/>
                <w:sz w:val="20"/>
              </w:rPr>
              <w:fldChar w:fldCharType="end"/>
            </w:r>
            <w:r w:rsidRPr="005B3995">
              <w:rPr>
                <w:rFonts w:cstheme="minorHAnsi"/>
                <w:b/>
                <w:spacing w:val="-2"/>
                <w:sz w:val="20"/>
              </w:rPr>
              <w:t>Physical surroundings:</w:t>
            </w:r>
          </w:p>
        </w:tc>
        <w:tc>
          <w:tcPr>
            <w:tcW w:w="502" w:type="dxa"/>
            <w:tcBorders>
              <w:top w:val="double" w:sz="6" w:space="0" w:color="auto"/>
              <w:left w:val="single" w:sz="6" w:space="0" w:color="auto"/>
              <w:bottom w:val="nil"/>
              <w:right w:val="nil"/>
            </w:tcBorders>
            <w:hideMark/>
          </w:tcPr>
          <w:p w14:paraId="16B76981"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N</w:t>
            </w:r>
          </w:p>
        </w:tc>
        <w:tc>
          <w:tcPr>
            <w:tcW w:w="502" w:type="dxa"/>
            <w:gridSpan w:val="2"/>
            <w:tcBorders>
              <w:top w:val="double" w:sz="6" w:space="0" w:color="auto"/>
              <w:left w:val="single" w:sz="6" w:space="0" w:color="auto"/>
              <w:bottom w:val="nil"/>
              <w:right w:val="nil"/>
            </w:tcBorders>
            <w:hideMark/>
          </w:tcPr>
          <w:p w14:paraId="1557419C"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O</w:t>
            </w:r>
          </w:p>
        </w:tc>
        <w:tc>
          <w:tcPr>
            <w:tcW w:w="502" w:type="dxa"/>
            <w:gridSpan w:val="3"/>
            <w:tcBorders>
              <w:top w:val="double" w:sz="6" w:space="0" w:color="auto"/>
              <w:left w:val="single" w:sz="6" w:space="0" w:color="auto"/>
              <w:bottom w:val="nil"/>
              <w:right w:val="nil"/>
            </w:tcBorders>
            <w:hideMark/>
          </w:tcPr>
          <w:p w14:paraId="4F7CC14B"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F</w:t>
            </w:r>
          </w:p>
        </w:tc>
        <w:tc>
          <w:tcPr>
            <w:tcW w:w="502" w:type="dxa"/>
            <w:gridSpan w:val="3"/>
            <w:tcBorders>
              <w:top w:val="double" w:sz="6" w:space="0" w:color="auto"/>
              <w:left w:val="single" w:sz="6" w:space="0" w:color="auto"/>
              <w:bottom w:val="nil"/>
              <w:right w:val="nil"/>
            </w:tcBorders>
            <w:hideMark/>
          </w:tcPr>
          <w:p w14:paraId="0010449C" w14:textId="77777777" w:rsidR="005B3995" w:rsidRPr="005B3995" w:rsidRDefault="005B3995" w:rsidP="005B3995">
            <w:pPr>
              <w:tabs>
                <w:tab w:val="left" w:pos="-720"/>
              </w:tabs>
              <w:suppressAutoHyphens/>
              <w:spacing w:before="90" w:after="54"/>
              <w:rPr>
                <w:rFonts w:cstheme="minorHAnsi"/>
                <w:b/>
                <w:spacing w:val="-3"/>
                <w:sz w:val="20"/>
                <w:lang w:val="fr-FR"/>
              </w:rPr>
            </w:pPr>
            <w:r w:rsidRPr="005B3995">
              <w:rPr>
                <w:rFonts w:cstheme="minorHAnsi"/>
                <w:b/>
                <w:spacing w:val="-2"/>
                <w:sz w:val="20"/>
                <w:lang w:val="fr-FR"/>
              </w:rPr>
              <w:t>C</w:t>
            </w:r>
          </w:p>
        </w:tc>
        <w:tc>
          <w:tcPr>
            <w:tcW w:w="2740" w:type="dxa"/>
            <w:gridSpan w:val="4"/>
            <w:tcBorders>
              <w:top w:val="double" w:sz="6" w:space="0" w:color="auto"/>
              <w:left w:val="single" w:sz="6" w:space="0" w:color="auto"/>
              <w:bottom w:val="nil"/>
              <w:right w:val="nil"/>
            </w:tcBorders>
            <w:hideMark/>
          </w:tcPr>
          <w:p w14:paraId="0B24D51D" w14:textId="56F6C2AF" w:rsidR="005B3995" w:rsidRPr="005B3995" w:rsidRDefault="00D404E6" w:rsidP="005B3995">
            <w:pPr>
              <w:tabs>
                <w:tab w:val="left" w:pos="-720"/>
              </w:tabs>
              <w:suppressAutoHyphens/>
              <w:spacing w:before="90" w:after="54"/>
              <w:rPr>
                <w:rFonts w:cstheme="minorHAnsi"/>
                <w:b/>
                <w:spacing w:val="-3"/>
                <w:sz w:val="20"/>
                <w:lang w:val="fr-FR"/>
              </w:rPr>
            </w:pPr>
            <w:r w:rsidRPr="005B3995">
              <w:rPr>
                <w:rFonts w:cstheme="minorHAnsi"/>
                <w:b/>
                <w:spacing w:val="-2"/>
                <w:sz w:val="20"/>
                <w:lang w:val="fr-FR"/>
              </w:rPr>
              <w:t>Environnemental</w:t>
            </w:r>
            <w:r w:rsidR="005B3995" w:rsidRPr="005B3995">
              <w:rPr>
                <w:rFonts w:cstheme="minorHAnsi"/>
                <w:b/>
                <w:spacing w:val="-2"/>
                <w:sz w:val="20"/>
                <w:lang w:val="fr-FR"/>
              </w:rPr>
              <w:t xml:space="preserve"> conditions:</w:t>
            </w:r>
          </w:p>
        </w:tc>
        <w:tc>
          <w:tcPr>
            <w:tcW w:w="473" w:type="dxa"/>
            <w:tcBorders>
              <w:top w:val="double" w:sz="6" w:space="0" w:color="auto"/>
              <w:left w:val="single" w:sz="6" w:space="0" w:color="auto"/>
              <w:bottom w:val="nil"/>
              <w:right w:val="nil"/>
            </w:tcBorders>
            <w:hideMark/>
          </w:tcPr>
          <w:p w14:paraId="1F10751B"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N</w:t>
            </w:r>
          </w:p>
        </w:tc>
        <w:tc>
          <w:tcPr>
            <w:tcW w:w="473" w:type="dxa"/>
            <w:tcBorders>
              <w:top w:val="double" w:sz="6" w:space="0" w:color="auto"/>
              <w:left w:val="single" w:sz="6" w:space="0" w:color="auto"/>
              <w:bottom w:val="nil"/>
              <w:right w:val="nil"/>
            </w:tcBorders>
            <w:hideMark/>
          </w:tcPr>
          <w:p w14:paraId="55695D73"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O</w:t>
            </w:r>
          </w:p>
        </w:tc>
        <w:tc>
          <w:tcPr>
            <w:tcW w:w="473" w:type="dxa"/>
            <w:tcBorders>
              <w:top w:val="double" w:sz="6" w:space="0" w:color="auto"/>
              <w:left w:val="single" w:sz="6" w:space="0" w:color="auto"/>
              <w:bottom w:val="nil"/>
              <w:right w:val="nil"/>
            </w:tcBorders>
            <w:hideMark/>
          </w:tcPr>
          <w:p w14:paraId="4632E7D5"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F</w:t>
            </w:r>
          </w:p>
        </w:tc>
        <w:tc>
          <w:tcPr>
            <w:tcW w:w="473" w:type="dxa"/>
            <w:tcBorders>
              <w:top w:val="double" w:sz="6" w:space="0" w:color="auto"/>
              <w:left w:val="single" w:sz="6" w:space="0" w:color="auto"/>
              <w:bottom w:val="nil"/>
              <w:right w:val="double" w:sz="6" w:space="0" w:color="auto"/>
            </w:tcBorders>
            <w:hideMark/>
          </w:tcPr>
          <w:p w14:paraId="29F4B52A"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C</w:t>
            </w:r>
          </w:p>
        </w:tc>
      </w:tr>
      <w:tr w:rsidR="005B3995" w:rsidRPr="005B3995" w14:paraId="406BDCAE" w14:textId="77777777" w:rsidTr="005B3995">
        <w:tc>
          <w:tcPr>
            <w:tcW w:w="2723" w:type="dxa"/>
            <w:gridSpan w:val="2"/>
            <w:tcBorders>
              <w:top w:val="single" w:sz="6" w:space="0" w:color="auto"/>
              <w:left w:val="double" w:sz="6" w:space="0" w:color="auto"/>
              <w:bottom w:val="nil"/>
              <w:right w:val="nil"/>
            </w:tcBorders>
            <w:hideMark/>
          </w:tcPr>
          <w:p w14:paraId="6CFB8DA0"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Cold (50f or less):</w:t>
            </w:r>
          </w:p>
        </w:tc>
        <w:tc>
          <w:tcPr>
            <w:tcW w:w="502" w:type="dxa"/>
            <w:tcBorders>
              <w:top w:val="single" w:sz="6" w:space="0" w:color="auto"/>
              <w:left w:val="single" w:sz="6" w:space="0" w:color="auto"/>
              <w:bottom w:val="nil"/>
              <w:right w:val="nil"/>
            </w:tcBorders>
          </w:tcPr>
          <w:p w14:paraId="09751A15" w14:textId="77777777" w:rsidR="005B3995" w:rsidRPr="005B3995" w:rsidRDefault="005B3995" w:rsidP="005B3995">
            <w:pPr>
              <w:tabs>
                <w:tab w:val="left" w:pos="-720"/>
              </w:tabs>
              <w:suppressAutoHyphens/>
              <w:spacing w:before="90" w:after="54"/>
              <w:rPr>
                <w:rFonts w:cstheme="minorHAnsi"/>
                <w:b/>
                <w:spacing w:val="-3"/>
                <w:sz w:val="20"/>
              </w:rPr>
            </w:pPr>
          </w:p>
        </w:tc>
        <w:tc>
          <w:tcPr>
            <w:tcW w:w="502" w:type="dxa"/>
            <w:gridSpan w:val="2"/>
            <w:tcBorders>
              <w:top w:val="single" w:sz="6" w:space="0" w:color="auto"/>
              <w:left w:val="single" w:sz="6" w:space="0" w:color="auto"/>
              <w:bottom w:val="nil"/>
              <w:right w:val="nil"/>
            </w:tcBorders>
            <w:hideMark/>
          </w:tcPr>
          <w:p w14:paraId="6C763AEB"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c>
          <w:tcPr>
            <w:tcW w:w="502" w:type="dxa"/>
            <w:gridSpan w:val="3"/>
            <w:tcBorders>
              <w:top w:val="single" w:sz="6" w:space="0" w:color="auto"/>
              <w:left w:val="single" w:sz="6" w:space="0" w:color="auto"/>
              <w:bottom w:val="nil"/>
              <w:right w:val="nil"/>
            </w:tcBorders>
          </w:tcPr>
          <w:p w14:paraId="0EBF386B" w14:textId="77777777" w:rsidR="005B3995" w:rsidRPr="005B3995" w:rsidRDefault="005B3995" w:rsidP="005B3995">
            <w:pPr>
              <w:tabs>
                <w:tab w:val="left" w:pos="-720"/>
              </w:tabs>
              <w:suppressAutoHyphens/>
              <w:spacing w:before="90" w:after="54"/>
              <w:rPr>
                <w:rFonts w:cstheme="minorHAnsi"/>
                <w:b/>
                <w:spacing w:val="-3"/>
                <w:sz w:val="20"/>
              </w:rPr>
            </w:pPr>
          </w:p>
        </w:tc>
        <w:tc>
          <w:tcPr>
            <w:tcW w:w="502" w:type="dxa"/>
            <w:gridSpan w:val="3"/>
            <w:tcBorders>
              <w:top w:val="single" w:sz="6" w:space="0" w:color="auto"/>
              <w:left w:val="single" w:sz="6" w:space="0" w:color="auto"/>
              <w:bottom w:val="nil"/>
              <w:right w:val="nil"/>
            </w:tcBorders>
          </w:tcPr>
          <w:p w14:paraId="58E41BD7" w14:textId="77777777" w:rsidR="005B3995" w:rsidRPr="005B3995" w:rsidRDefault="005B3995" w:rsidP="005B3995">
            <w:pPr>
              <w:tabs>
                <w:tab w:val="left" w:pos="-720"/>
              </w:tabs>
              <w:suppressAutoHyphens/>
              <w:spacing w:before="90" w:after="54"/>
              <w:rPr>
                <w:rFonts w:cstheme="minorHAnsi"/>
                <w:b/>
                <w:spacing w:val="-3"/>
                <w:sz w:val="20"/>
              </w:rPr>
            </w:pPr>
          </w:p>
        </w:tc>
        <w:tc>
          <w:tcPr>
            <w:tcW w:w="2740" w:type="dxa"/>
            <w:gridSpan w:val="4"/>
            <w:tcBorders>
              <w:top w:val="single" w:sz="6" w:space="0" w:color="auto"/>
              <w:left w:val="single" w:sz="6" w:space="0" w:color="auto"/>
              <w:bottom w:val="nil"/>
              <w:right w:val="nil"/>
            </w:tcBorders>
            <w:hideMark/>
          </w:tcPr>
          <w:p w14:paraId="420CDF12"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Chemicals:</w:t>
            </w:r>
          </w:p>
        </w:tc>
        <w:tc>
          <w:tcPr>
            <w:tcW w:w="473" w:type="dxa"/>
            <w:tcBorders>
              <w:top w:val="single" w:sz="6" w:space="0" w:color="auto"/>
              <w:left w:val="single" w:sz="6" w:space="0" w:color="auto"/>
              <w:bottom w:val="nil"/>
              <w:right w:val="nil"/>
            </w:tcBorders>
          </w:tcPr>
          <w:p w14:paraId="02D698D3" w14:textId="77777777" w:rsidR="005B3995" w:rsidRPr="005B3995" w:rsidRDefault="005B3995" w:rsidP="005B3995">
            <w:pPr>
              <w:tabs>
                <w:tab w:val="left" w:pos="-720"/>
              </w:tabs>
              <w:suppressAutoHyphens/>
              <w:spacing w:before="90" w:after="54"/>
              <w:rPr>
                <w:rFonts w:cstheme="minorHAnsi"/>
                <w:b/>
                <w:spacing w:val="-3"/>
                <w:sz w:val="20"/>
              </w:rPr>
            </w:pPr>
          </w:p>
        </w:tc>
        <w:tc>
          <w:tcPr>
            <w:tcW w:w="473" w:type="dxa"/>
            <w:tcBorders>
              <w:top w:val="single" w:sz="6" w:space="0" w:color="auto"/>
              <w:left w:val="single" w:sz="6" w:space="0" w:color="auto"/>
              <w:bottom w:val="nil"/>
              <w:right w:val="nil"/>
            </w:tcBorders>
            <w:hideMark/>
          </w:tcPr>
          <w:p w14:paraId="7DB17D9D"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3"/>
                <w:sz w:val="20"/>
              </w:rPr>
              <w:t>X</w:t>
            </w:r>
          </w:p>
        </w:tc>
        <w:tc>
          <w:tcPr>
            <w:tcW w:w="473" w:type="dxa"/>
            <w:tcBorders>
              <w:top w:val="single" w:sz="6" w:space="0" w:color="auto"/>
              <w:left w:val="single" w:sz="6" w:space="0" w:color="auto"/>
              <w:bottom w:val="nil"/>
              <w:right w:val="nil"/>
            </w:tcBorders>
          </w:tcPr>
          <w:p w14:paraId="1D2CDB43" w14:textId="77777777" w:rsidR="005B3995" w:rsidRPr="005B3995" w:rsidRDefault="005B3995" w:rsidP="005B3995">
            <w:pPr>
              <w:tabs>
                <w:tab w:val="left" w:pos="-720"/>
              </w:tabs>
              <w:suppressAutoHyphens/>
              <w:spacing w:before="90" w:after="54"/>
              <w:rPr>
                <w:rFonts w:cstheme="minorHAnsi"/>
                <w:b/>
                <w:spacing w:val="-3"/>
                <w:sz w:val="20"/>
              </w:rPr>
            </w:pPr>
          </w:p>
        </w:tc>
        <w:tc>
          <w:tcPr>
            <w:tcW w:w="473" w:type="dxa"/>
            <w:tcBorders>
              <w:top w:val="single" w:sz="6" w:space="0" w:color="auto"/>
              <w:left w:val="single" w:sz="6" w:space="0" w:color="auto"/>
              <w:bottom w:val="nil"/>
              <w:right w:val="double" w:sz="6" w:space="0" w:color="auto"/>
            </w:tcBorders>
          </w:tcPr>
          <w:p w14:paraId="5CE4610B"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4E1A6F8C" w14:textId="77777777" w:rsidTr="005B3995">
        <w:tc>
          <w:tcPr>
            <w:tcW w:w="2723" w:type="dxa"/>
            <w:gridSpan w:val="2"/>
            <w:tcBorders>
              <w:top w:val="single" w:sz="6" w:space="0" w:color="auto"/>
              <w:left w:val="double" w:sz="6" w:space="0" w:color="auto"/>
              <w:bottom w:val="nil"/>
              <w:right w:val="nil"/>
            </w:tcBorders>
            <w:hideMark/>
          </w:tcPr>
          <w:p w14:paraId="04FDD874"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Heat (90f or more):</w:t>
            </w:r>
          </w:p>
        </w:tc>
        <w:tc>
          <w:tcPr>
            <w:tcW w:w="502" w:type="dxa"/>
            <w:tcBorders>
              <w:top w:val="single" w:sz="6" w:space="0" w:color="auto"/>
              <w:left w:val="single" w:sz="6" w:space="0" w:color="auto"/>
              <w:bottom w:val="nil"/>
              <w:right w:val="nil"/>
            </w:tcBorders>
          </w:tcPr>
          <w:p w14:paraId="19659A6F"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2"/>
            <w:tcBorders>
              <w:top w:val="single" w:sz="6" w:space="0" w:color="auto"/>
              <w:left w:val="single" w:sz="6" w:space="0" w:color="auto"/>
              <w:bottom w:val="nil"/>
              <w:right w:val="nil"/>
            </w:tcBorders>
            <w:hideMark/>
          </w:tcPr>
          <w:p w14:paraId="69E241F4" w14:textId="77777777" w:rsidR="005B3995" w:rsidRPr="005B3995" w:rsidRDefault="005B3995" w:rsidP="005B3995">
            <w:pPr>
              <w:tabs>
                <w:tab w:val="left" w:pos="-720"/>
              </w:tabs>
              <w:suppressAutoHyphens/>
              <w:spacing w:before="90" w:after="54"/>
              <w:rPr>
                <w:rFonts w:cstheme="minorHAnsi"/>
                <w:b/>
                <w:spacing w:val="-2"/>
                <w:sz w:val="20"/>
                <w:lang w:val="fr-FR"/>
              </w:rPr>
            </w:pPr>
            <w:r w:rsidRPr="005B3995">
              <w:rPr>
                <w:rFonts w:cstheme="minorHAnsi"/>
                <w:b/>
                <w:spacing w:val="-2"/>
                <w:sz w:val="20"/>
                <w:lang w:val="fr-FR"/>
              </w:rPr>
              <w:t>X</w:t>
            </w:r>
          </w:p>
        </w:tc>
        <w:tc>
          <w:tcPr>
            <w:tcW w:w="502" w:type="dxa"/>
            <w:gridSpan w:val="3"/>
            <w:tcBorders>
              <w:top w:val="single" w:sz="6" w:space="0" w:color="auto"/>
              <w:left w:val="single" w:sz="6" w:space="0" w:color="auto"/>
              <w:bottom w:val="nil"/>
              <w:right w:val="nil"/>
            </w:tcBorders>
          </w:tcPr>
          <w:p w14:paraId="28091F3C" w14:textId="77777777" w:rsidR="005B3995" w:rsidRPr="005B3995" w:rsidRDefault="005B3995" w:rsidP="005B3995">
            <w:pPr>
              <w:tabs>
                <w:tab w:val="left" w:pos="-720"/>
              </w:tabs>
              <w:suppressAutoHyphens/>
              <w:spacing w:before="90" w:after="54"/>
              <w:rPr>
                <w:rFonts w:cstheme="minorHAnsi"/>
                <w:b/>
                <w:spacing w:val="-2"/>
                <w:sz w:val="20"/>
                <w:lang w:val="fr-FR"/>
              </w:rPr>
            </w:pPr>
          </w:p>
        </w:tc>
        <w:tc>
          <w:tcPr>
            <w:tcW w:w="502" w:type="dxa"/>
            <w:gridSpan w:val="3"/>
            <w:tcBorders>
              <w:top w:val="single" w:sz="6" w:space="0" w:color="auto"/>
              <w:left w:val="single" w:sz="6" w:space="0" w:color="auto"/>
              <w:bottom w:val="nil"/>
              <w:right w:val="nil"/>
            </w:tcBorders>
          </w:tcPr>
          <w:p w14:paraId="0100025D" w14:textId="77777777" w:rsidR="005B3995" w:rsidRPr="005B3995" w:rsidRDefault="005B3995" w:rsidP="005B3995">
            <w:pPr>
              <w:tabs>
                <w:tab w:val="left" w:pos="-720"/>
              </w:tabs>
              <w:suppressAutoHyphens/>
              <w:spacing w:before="90" w:after="54"/>
              <w:rPr>
                <w:rFonts w:cstheme="minorHAnsi"/>
                <w:b/>
                <w:spacing w:val="-3"/>
                <w:sz w:val="20"/>
                <w:lang w:val="fr-FR"/>
              </w:rPr>
            </w:pPr>
          </w:p>
        </w:tc>
        <w:tc>
          <w:tcPr>
            <w:tcW w:w="2740" w:type="dxa"/>
            <w:gridSpan w:val="4"/>
            <w:tcBorders>
              <w:top w:val="single" w:sz="6" w:space="0" w:color="auto"/>
              <w:left w:val="single" w:sz="6" w:space="0" w:color="auto"/>
              <w:bottom w:val="nil"/>
              <w:right w:val="nil"/>
            </w:tcBorders>
            <w:hideMark/>
          </w:tcPr>
          <w:p w14:paraId="78675AC9" w14:textId="77777777" w:rsidR="005B3995" w:rsidRPr="005B3995" w:rsidRDefault="005B3995" w:rsidP="005B3995">
            <w:pPr>
              <w:tabs>
                <w:tab w:val="left" w:pos="-720"/>
              </w:tabs>
              <w:suppressAutoHyphens/>
              <w:spacing w:before="90" w:after="54"/>
              <w:rPr>
                <w:rFonts w:cstheme="minorHAnsi"/>
                <w:b/>
                <w:spacing w:val="-3"/>
                <w:sz w:val="20"/>
                <w:lang w:val="fr-FR"/>
              </w:rPr>
            </w:pPr>
            <w:proofErr w:type="spellStart"/>
            <w:r w:rsidRPr="005B3995">
              <w:rPr>
                <w:rFonts w:cstheme="minorHAnsi"/>
                <w:b/>
                <w:spacing w:val="-2"/>
                <w:sz w:val="20"/>
                <w:lang w:val="fr-FR"/>
              </w:rPr>
              <w:t>Gases</w:t>
            </w:r>
            <w:proofErr w:type="spellEnd"/>
            <w:r w:rsidRPr="005B3995">
              <w:rPr>
                <w:rFonts w:cstheme="minorHAnsi"/>
                <w:b/>
                <w:spacing w:val="-2"/>
                <w:sz w:val="20"/>
                <w:lang w:val="fr-FR"/>
              </w:rPr>
              <w:t>/Fumes:</w:t>
            </w:r>
          </w:p>
        </w:tc>
        <w:tc>
          <w:tcPr>
            <w:tcW w:w="473" w:type="dxa"/>
            <w:tcBorders>
              <w:top w:val="single" w:sz="6" w:space="0" w:color="auto"/>
              <w:left w:val="single" w:sz="6" w:space="0" w:color="auto"/>
              <w:bottom w:val="nil"/>
              <w:right w:val="nil"/>
            </w:tcBorders>
          </w:tcPr>
          <w:p w14:paraId="3012C948" w14:textId="77777777" w:rsidR="005B3995" w:rsidRPr="005B3995" w:rsidRDefault="005B3995" w:rsidP="005B3995">
            <w:pPr>
              <w:tabs>
                <w:tab w:val="left" w:pos="-720"/>
              </w:tabs>
              <w:suppressAutoHyphens/>
              <w:spacing w:before="90" w:after="54"/>
              <w:rPr>
                <w:rFonts w:cstheme="minorHAnsi"/>
                <w:b/>
                <w:spacing w:val="-2"/>
                <w:sz w:val="20"/>
                <w:lang w:val="fr-FR"/>
              </w:rPr>
            </w:pPr>
          </w:p>
        </w:tc>
        <w:tc>
          <w:tcPr>
            <w:tcW w:w="473" w:type="dxa"/>
            <w:tcBorders>
              <w:top w:val="single" w:sz="6" w:space="0" w:color="auto"/>
              <w:left w:val="single" w:sz="6" w:space="0" w:color="auto"/>
              <w:bottom w:val="nil"/>
              <w:right w:val="nil"/>
            </w:tcBorders>
            <w:hideMark/>
          </w:tcPr>
          <w:p w14:paraId="5BC0A2B3"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nil"/>
            </w:tcBorders>
          </w:tcPr>
          <w:p w14:paraId="082E9B2D"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double" w:sz="6" w:space="0" w:color="auto"/>
            </w:tcBorders>
          </w:tcPr>
          <w:p w14:paraId="7F03C145"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141DAD57" w14:textId="77777777" w:rsidTr="005B3995">
        <w:tc>
          <w:tcPr>
            <w:tcW w:w="2723" w:type="dxa"/>
            <w:gridSpan w:val="2"/>
            <w:tcBorders>
              <w:top w:val="single" w:sz="6" w:space="0" w:color="auto"/>
              <w:left w:val="double" w:sz="6" w:space="0" w:color="auto"/>
              <w:bottom w:val="nil"/>
              <w:right w:val="nil"/>
            </w:tcBorders>
            <w:hideMark/>
          </w:tcPr>
          <w:p w14:paraId="673634E2"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Dampness:</w:t>
            </w:r>
          </w:p>
        </w:tc>
        <w:tc>
          <w:tcPr>
            <w:tcW w:w="502" w:type="dxa"/>
            <w:tcBorders>
              <w:top w:val="single" w:sz="6" w:space="0" w:color="auto"/>
              <w:left w:val="single" w:sz="6" w:space="0" w:color="auto"/>
              <w:bottom w:val="nil"/>
              <w:right w:val="nil"/>
            </w:tcBorders>
          </w:tcPr>
          <w:p w14:paraId="2597B8F1"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2"/>
            <w:tcBorders>
              <w:top w:val="single" w:sz="6" w:space="0" w:color="auto"/>
              <w:left w:val="single" w:sz="6" w:space="0" w:color="auto"/>
              <w:bottom w:val="nil"/>
              <w:right w:val="nil"/>
            </w:tcBorders>
            <w:hideMark/>
          </w:tcPr>
          <w:p w14:paraId="489EAC2C"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502" w:type="dxa"/>
            <w:gridSpan w:val="3"/>
            <w:tcBorders>
              <w:top w:val="single" w:sz="6" w:space="0" w:color="auto"/>
              <w:left w:val="single" w:sz="6" w:space="0" w:color="auto"/>
              <w:bottom w:val="nil"/>
              <w:right w:val="nil"/>
            </w:tcBorders>
          </w:tcPr>
          <w:p w14:paraId="0A3FFDC9"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3"/>
            <w:tcBorders>
              <w:top w:val="single" w:sz="6" w:space="0" w:color="auto"/>
              <w:left w:val="single" w:sz="6" w:space="0" w:color="auto"/>
              <w:bottom w:val="nil"/>
              <w:right w:val="nil"/>
            </w:tcBorders>
          </w:tcPr>
          <w:p w14:paraId="53F7CDC7" w14:textId="77777777" w:rsidR="005B3995" w:rsidRPr="005B3995" w:rsidRDefault="005B3995" w:rsidP="005B3995">
            <w:pPr>
              <w:tabs>
                <w:tab w:val="left" w:pos="-720"/>
              </w:tabs>
              <w:suppressAutoHyphens/>
              <w:spacing w:before="90" w:after="54"/>
              <w:rPr>
                <w:rFonts w:cstheme="minorHAnsi"/>
                <w:b/>
                <w:spacing w:val="-3"/>
                <w:sz w:val="20"/>
              </w:rPr>
            </w:pPr>
          </w:p>
        </w:tc>
        <w:tc>
          <w:tcPr>
            <w:tcW w:w="2740" w:type="dxa"/>
            <w:gridSpan w:val="4"/>
            <w:tcBorders>
              <w:top w:val="single" w:sz="6" w:space="0" w:color="auto"/>
              <w:left w:val="single" w:sz="6" w:space="0" w:color="auto"/>
              <w:bottom w:val="nil"/>
              <w:right w:val="nil"/>
            </w:tcBorders>
            <w:hideMark/>
          </w:tcPr>
          <w:p w14:paraId="649E2940"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Dust:</w:t>
            </w:r>
          </w:p>
        </w:tc>
        <w:tc>
          <w:tcPr>
            <w:tcW w:w="473" w:type="dxa"/>
            <w:tcBorders>
              <w:top w:val="single" w:sz="6" w:space="0" w:color="auto"/>
              <w:left w:val="single" w:sz="6" w:space="0" w:color="auto"/>
              <w:bottom w:val="nil"/>
              <w:right w:val="nil"/>
            </w:tcBorders>
          </w:tcPr>
          <w:p w14:paraId="22A173EA"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26E88E8F"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nil"/>
            </w:tcBorders>
          </w:tcPr>
          <w:p w14:paraId="42B1C06B"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double" w:sz="6" w:space="0" w:color="auto"/>
            </w:tcBorders>
          </w:tcPr>
          <w:p w14:paraId="382F92C0"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79057D09" w14:textId="77777777" w:rsidTr="005B3995">
        <w:tc>
          <w:tcPr>
            <w:tcW w:w="2723" w:type="dxa"/>
            <w:gridSpan w:val="2"/>
            <w:tcBorders>
              <w:top w:val="single" w:sz="6" w:space="0" w:color="auto"/>
              <w:left w:val="double" w:sz="6" w:space="0" w:color="auto"/>
              <w:bottom w:val="nil"/>
              <w:right w:val="nil"/>
            </w:tcBorders>
            <w:hideMark/>
          </w:tcPr>
          <w:p w14:paraId="518F910F"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Inside work:</w:t>
            </w:r>
          </w:p>
        </w:tc>
        <w:tc>
          <w:tcPr>
            <w:tcW w:w="502" w:type="dxa"/>
            <w:tcBorders>
              <w:top w:val="single" w:sz="6" w:space="0" w:color="auto"/>
              <w:left w:val="single" w:sz="6" w:space="0" w:color="auto"/>
              <w:bottom w:val="nil"/>
              <w:right w:val="nil"/>
            </w:tcBorders>
          </w:tcPr>
          <w:p w14:paraId="0BBCDDF8"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2"/>
            <w:tcBorders>
              <w:top w:val="single" w:sz="6" w:space="0" w:color="auto"/>
              <w:left w:val="single" w:sz="6" w:space="0" w:color="auto"/>
              <w:bottom w:val="nil"/>
              <w:right w:val="nil"/>
            </w:tcBorders>
          </w:tcPr>
          <w:p w14:paraId="679C2DB0"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3"/>
            <w:tcBorders>
              <w:top w:val="single" w:sz="6" w:space="0" w:color="auto"/>
              <w:left w:val="single" w:sz="6" w:space="0" w:color="auto"/>
              <w:bottom w:val="nil"/>
              <w:right w:val="nil"/>
            </w:tcBorders>
          </w:tcPr>
          <w:p w14:paraId="6D91946C"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3"/>
            <w:tcBorders>
              <w:top w:val="single" w:sz="6" w:space="0" w:color="auto"/>
              <w:left w:val="single" w:sz="6" w:space="0" w:color="auto"/>
              <w:bottom w:val="nil"/>
              <w:right w:val="nil"/>
            </w:tcBorders>
            <w:hideMark/>
          </w:tcPr>
          <w:p w14:paraId="04F7EB20" w14:textId="77777777" w:rsidR="005B3995" w:rsidRPr="005B3995" w:rsidRDefault="005B3995" w:rsidP="005B3995">
            <w:pPr>
              <w:tabs>
                <w:tab w:val="left" w:pos="-720"/>
              </w:tabs>
              <w:suppressAutoHyphens/>
              <w:spacing w:before="90" w:after="54"/>
              <w:rPr>
                <w:rFonts w:cstheme="minorHAnsi"/>
                <w:b/>
                <w:spacing w:val="-3"/>
                <w:sz w:val="20"/>
                <w:lang w:val="fr-FR"/>
              </w:rPr>
            </w:pPr>
            <w:r w:rsidRPr="005B3995">
              <w:rPr>
                <w:rFonts w:cstheme="minorHAnsi"/>
                <w:b/>
                <w:spacing w:val="-3"/>
                <w:sz w:val="20"/>
                <w:lang w:val="fr-FR"/>
              </w:rPr>
              <w:t>X</w:t>
            </w:r>
          </w:p>
        </w:tc>
        <w:tc>
          <w:tcPr>
            <w:tcW w:w="2740" w:type="dxa"/>
            <w:gridSpan w:val="4"/>
            <w:tcBorders>
              <w:top w:val="single" w:sz="6" w:space="0" w:color="auto"/>
              <w:left w:val="single" w:sz="6" w:space="0" w:color="auto"/>
              <w:bottom w:val="nil"/>
              <w:right w:val="nil"/>
            </w:tcBorders>
            <w:hideMark/>
          </w:tcPr>
          <w:p w14:paraId="3603CFB7" w14:textId="77777777" w:rsidR="005B3995" w:rsidRPr="005B3995" w:rsidRDefault="005B3995" w:rsidP="005B3995">
            <w:pPr>
              <w:tabs>
                <w:tab w:val="left" w:pos="-720"/>
              </w:tabs>
              <w:suppressAutoHyphens/>
              <w:spacing w:before="90" w:after="54"/>
              <w:rPr>
                <w:rFonts w:cstheme="minorHAnsi"/>
                <w:b/>
                <w:spacing w:val="-3"/>
                <w:sz w:val="20"/>
                <w:lang w:val="fr-FR"/>
              </w:rPr>
            </w:pPr>
            <w:r w:rsidRPr="005B3995">
              <w:rPr>
                <w:rFonts w:cstheme="minorHAnsi"/>
                <w:b/>
                <w:spacing w:val="-2"/>
                <w:sz w:val="20"/>
                <w:lang w:val="fr-FR"/>
              </w:rPr>
              <w:t>Radiation:</w:t>
            </w:r>
          </w:p>
        </w:tc>
        <w:tc>
          <w:tcPr>
            <w:tcW w:w="473" w:type="dxa"/>
            <w:tcBorders>
              <w:top w:val="single" w:sz="6" w:space="0" w:color="auto"/>
              <w:left w:val="single" w:sz="6" w:space="0" w:color="auto"/>
              <w:bottom w:val="nil"/>
              <w:right w:val="nil"/>
            </w:tcBorders>
          </w:tcPr>
          <w:p w14:paraId="4B4475F3" w14:textId="77777777" w:rsidR="005B3995" w:rsidRPr="005B3995" w:rsidRDefault="005B3995" w:rsidP="005B3995">
            <w:pPr>
              <w:tabs>
                <w:tab w:val="left" w:pos="-720"/>
              </w:tabs>
              <w:suppressAutoHyphens/>
              <w:spacing w:before="90" w:after="54"/>
              <w:rPr>
                <w:rFonts w:cstheme="minorHAnsi"/>
                <w:b/>
                <w:spacing w:val="-2"/>
                <w:sz w:val="20"/>
                <w:lang w:val="fr-FR"/>
              </w:rPr>
            </w:pPr>
          </w:p>
        </w:tc>
        <w:tc>
          <w:tcPr>
            <w:tcW w:w="473" w:type="dxa"/>
            <w:tcBorders>
              <w:top w:val="single" w:sz="6" w:space="0" w:color="auto"/>
              <w:left w:val="single" w:sz="6" w:space="0" w:color="auto"/>
              <w:bottom w:val="nil"/>
              <w:right w:val="nil"/>
            </w:tcBorders>
            <w:hideMark/>
          </w:tcPr>
          <w:p w14:paraId="1C6DB648" w14:textId="77777777" w:rsidR="005B3995" w:rsidRPr="005B3995" w:rsidRDefault="005B3995" w:rsidP="005B3995">
            <w:pPr>
              <w:tabs>
                <w:tab w:val="left" w:pos="-720"/>
              </w:tabs>
              <w:suppressAutoHyphens/>
              <w:spacing w:before="90" w:after="54"/>
              <w:rPr>
                <w:rFonts w:cstheme="minorHAnsi"/>
                <w:b/>
                <w:spacing w:val="-2"/>
                <w:sz w:val="20"/>
                <w:lang w:val="fr-FR"/>
              </w:rPr>
            </w:pPr>
            <w:r w:rsidRPr="005B3995">
              <w:rPr>
                <w:rFonts w:cstheme="minorHAnsi"/>
                <w:b/>
                <w:spacing w:val="-2"/>
                <w:sz w:val="20"/>
                <w:lang w:val="fr-FR"/>
              </w:rPr>
              <w:t>X</w:t>
            </w:r>
          </w:p>
        </w:tc>
        <w:tc>
          <w:tcPr>
            <w:tcW w:w="473" w:type="dxa"/>
            <w:tcBorders>
              <w:top w:val="single" w:sz="6" w:space="0" w:color="auto"/>
              <w:left w:val="single" w:sz="6" w:space="0" w:color="auto"/>
              <w:bottom w:val="nil"/>
              <w:right w:val="nil"/>
            </w:tcBorders>
          </w:tcPr>
          <w:p w14:paraId="37F6BB2D" w14:textId="77777777" w:rsidR="005B3995" w:rsidRPr="005B3995" w:rsidRDefault="005B3995" w:rsidP="005B3995">
            <w:pPr>
              <w:tabs>
                <w:tab w:val="left" w:pos="-720"/>
              </w:tabs>
              <w:suppressAutoHyphens/>
              <w:spacing w:before="90" w:after="54"/>
              <w:rPr>
                <w:rFonts w:cstheme="minorHAnsi"/>
                <w:b/>
                <w:spacing w:val="-2"/>
                <w:sz w:val="20"/>
                <w:lang w:val="fr-FR"/>
              </w:rPr>
            </w:pPr>
          </w:p>
        </w:tc>
        <w:tc>
          <w:tcPr>
            <w:tcW w:w="473" w:type="dxa"/>
            <w:tcBorders>
              <w:top w:val="single" w:sz="6" w:space="0" w:color="auto"/>
              <w:left w:val="single" w:sz="6" w:space="0" w:color="auto"/>
              <w:bottom w:val="nil"/>
              <w:right w:val="double" w:sz="6" w:space="0" w:color="auto"/>
            </w:tcBorders>
          </w:tcPr>
          <w:p w14:paraId="0F779115" w14:textId="77777777" w:rsidR="005B3995" w:rsidRPr="005B3995" w:rsidRDefault="005B3995" w:rsidP="005B3995">
            <w:pPr>
              <w:tabs>
                <w:tab w:val="left" w:pos="-720"/>
              </w:tabs>
              <w:suppressAutoHyphens/>
              <w:spacing w:before="90" w:after="54"/>
              <w:rPr>
                <w:rFonts w:cstheme="minorHAnsi"/>
                <w:b/>
                <w:spacing w:val="-3"/>
                <w:sz w:val="20"/>
                <w:lang w:val="fr-FR"/>
              </w:rPr>
            </w:pPr>
          </w:p>
        </w:tc>
      </w:tr>
      <w:tr w:rsidR="005B3995" w:rsidRPr="005B3995" w14:paraId="4DC1A357" w14:textId="77777777" w:rsidTr="005B3995">
        <w:tc>
          <w:tcPr>
            <w:tcW w:w="2723" w:type="dxa"/>
            <w:gridSpan w:val="2"/>
            <w:tcBorders>
              <w:top w:val="single" w:sz="6" w:space="0" w:color="auto"/>
              <w:left w:val="double" w:sz="6" w:space="0" w:color="auto"/>
              <w:bottom w:val="nil"/>
              <w:right w:val="nil"/>
            </w:tcBorders>
            <w:hideMark/>
          </w:tcPr>
          <w:p w14:paraId="629ABB21"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Outside work:</w:t>
            </w:r>
          </w:p>
        </w:tc>
        <w:tc>
          <w:tcPr>
            <w:tcW w:w="502" w:type="dxa"/>
            <w:tcBorders>
              <w:top w:val="single" w:sz="6" w:space="0" w:color="auto"/>
              <w:left w:val="single" w:sz="6" w:space="0" w:color="auto"/>
              <w:bottom w:val="nil"/>
              <w:right w:val="nil"/>
            </w:tcBorders>
          </w:tcPr>
          <w:p w14:paraId="6509BA60"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2"/>
            <w:tcBorders>
              <w:top w:val="single" w:sz="6" w:space="0" w:color="auto"/>
              <w:left w:val="single" w:sz="6" w:space="0" w:color="auto"/>
              <w:bottom w:val="nil"/>
              <w:right w:val="nil"/>
            </w:tcBorders>
            <w:hideMark/>
          </w:tcPr>
          <w:p w14:paraId="413FE977"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502" w:type="dxa"/>
            <w:gridSpan w:val="3"/>
            <w:tcBorders>
              <w:top w:val="single" w:sz="6" w:space="0" w:color="auto"/>
              <w:left w:val="single" w:sz="6" w:space="0" w:color="auto"/>
              <w:bottom w:val="nil"/>
              <w:right w:val="nil"/>
            </w:tcBorders>
          </w:tcPr>
          <w:p w14:paraId="4BEC45FC"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3"/>
            <w:tcBorders>
              <w:top w:val="single" w:sz="6" w:space="0" w:color="auto"/>
              <w:left w:val="single" w:sz="6" w:space="0" w:color="auto"/>
              <w:bottom w:val="nil"/>
              <w:right w:val="nil"/>
            </w:tcBorders>
          </w:tcPr>
          <w:p w14:paraId="4245A086" w14:textId="77777777" w:rsidR="005B3995" w:rsidRPr="005B3995" w:rsidRDefault="005B3995" w:rsidP="005B3995">
            <w:pPr>
              <w:tabs>
                <w:tab w:val="left" w:pos="-720"/>
              </w:tabs>
              <w:suppressAutoHyphens/>
              <w:spacing w:before="90" w:after="54"/>
              <w:rPr>
                <w:rFonts w:cstheme="minorHAnsi"/>
                <w:b/>
                <w:spacing w:val="-3"/>
                <w:sz w:val="20"/>
              </w:rPr>
            </w:pPr>
          </w:p>
        </w:tc>
        <w:tc>
          <w:tcPr>
            <w:tcW w:w="2740" w:type="dxa"/>
            <w:gridSpan w:val="4"/>
            <w:tcBorders>
              <w:top w:val="single" w:sz="6" w:space="0" w:color="auto"/>
              <w:left w:val="single" w:sz="6" w:space="0" w:color="auto"/>
              <w:bottom w:val="nil"/>
              <w:right w:val="nil"/>
            </w:tcBorders>
            <w:hideMark/>
          </w:tcPr>
          <w:p w14:paraId="042C1591"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Other:</w:t>
            </w:r>
          </w:p>
        </w:tc>
        <w:tc>
          <w:tcPr>
            <w:tcW w:w="473" w:type="dxa"/>
            <w:tcBorders>
              <w:top w:val="single" w:sz="6" w:space="0" w:color="auto"/>
              <w:left w:val="single" w:sz="6" w:space="0" w:color="auto"/>
              <w:bottom w:val="nil"/>
              <w:right w:val="nil"/>
            </w:tcBorders>
          </w:tcPr>
          <w:p w14:paraId="2A4409D5"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0F3A0606"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tcPr>
          <w:p w14:paraId="4005DF42"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double" w:sz="6" w:space="0" w:color="auto"/>
            </w:tcBorders>
          </w:tcPr>
          <w:p w14:paraId="3C52C0F7"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38BC937E" w14:textId="77777777" w:rsidTr="005B3995">
        <w:tc>
          <w:tcPr>
            <w:tcW w:w="2723" w:type="dxa"/>
            <w:gridSpan w:val="2"/>
            <w:tcBorders>
              <w:top w:val="single" w:sz="6" w:space="0" w:color="auto"/>
              <w:left w:val="double" w:sz="6" w:space="0" w:color="auto"/>
              <w:bottom w:val="nil"/>
              <w:right w:val="nil"/>
            </w:tcBorders>
            <w:hideMark/>
          </w:tcPr>
          <w:p w14:paraId="18A411C1"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1"/>
                <w:sz w:val="20"/>
              </w:rPr>
              <w:t>Walking surface</w:t>
            </w:r>
            <w:r w:rsidRPr="005B3995">
              <w:rPr>
                <w:rFonts w:cstheme="minorHAnsi"/>
                <w:b/>
                <w:spacing w:val="-2"/>
                <w:sz w:val="20"/>
              </w:rPr>
              <w:t xml:space="preserve">: </w:t>
            </w:r>
            <w:r w:rsidRPr="005B3995">
              <w:rPr>
                <w:rFonts w:cstheme="minorHAnsi"/>
                <w:spacing w:val="-3"/>
                <w:sz w:val="20"/>
              </w:rPr>
              <w:t>Tile/Carpet, cement/asphalt</w:t>
            </w:r>
          </w:p>
        </w:tc>
        <w:tc>
          <w:tcPr>
            <w:tcW w:w="502" w:type="dxa"/>
            <w:tcBorders>
              <w:top w:val="single" w:sz="6" w:space="0" w:color="auto"/>
              <w:left w:val="single" w:sz="6" w:space="0" w:color="auto"/>
              <w:bottom w:val="nil"/>
              <w:right w:val="nil"/>
            </w:tcBorders>
          </w:tcPr>
          <w:p w14:paraId="6949E816"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2"/>
            <w:tcBorders>
              <w:top w:val="single" w:sz="6" w:space="0" w:color="auto"/>
              <w:left w:val="single" w:sz="6" w:space="0" w:color="auto"/>
              <w:bottom w:val="nil"/>
              <w:right w:val="nil"/>
            </w:tcBorders>
          </w:tcPr>
          <w:p w14:paraId="53597F10"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3"/>
            <w:tcBorders>
              <w:top w:val="single" w:sz="6" w:space="0" w:color="auto"/>
              <w:left w:val="single" w:sz="6" w:space="0" w:color="auto"/>
              <w:bottom w:val="nil"/>
              <w:right w:val="nil"/>
            </w:tcBorders>
            <w:hideMark/>
          </w:tcPr>
          <w:p w14:paraId="2B6C784F"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502" w:type="dxa"/>
            <w:gridSpan w:val="3"/>
            <w:tcBorders>
              <w:top w:val="single" w:sz="6" w:space="0" w:color="auto"/>
              <w:left w:val="single" w:sz="6" w:space="0" w:color="auto"/>
              <w:bottom w:val="nil"/>
              <w:right w:val="nil"/>
            </w:tcBorders>
          </w:tcPr>
          <w:p w14:paraId="7B502CF6" w14:textId="77777777" w:rsidR="005B3995" w:rsidRPr="005B3995" w:rsidRDefault="005B3995" w:rsidP="005B3995">
            <w:pPr>
              <w:tabs>
                <w:tab w:val="left" w:pos="-720"/>
              </w:tabs>
              <w:suppressAutoHyphens/>
              <w:spacing w:before="90" w:after="54"/>
              <w:rPr>
                <w:rFonts w:cstheme="minorHAnsi"/>
                <w:b/>
                <w:spacing w:val="-3"/>
                <w:sz w:val="20"/>
              </w:rPr>
            </w:pPr>
          </w:p>
        </w:tc>
        <w:tc>
          <w:tcPr>
            <w:tcW w:w="2740" w:type="dxa"/>
            <w:gridSpan w:val="4"/>
            <w:tcBorders>
              <w:top w:val="single" w:sz="6" w:space="0" w:color="auto"/>
              <w:left w:val="single" w:sz="6" w:space="0" w:color="auto"/>
              <w:bottom w:val="nil"/>
              <w:right w:val="nil"/>
            </w:tcBorders>
            <w:hideMark/>
          </w:tcPr>
          <w:p w14:paraId="4DD9D765"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Vibration:</w:t>
            </w:r>
          </w:p>
        </w:tc>
        <w:tc>
          <w:tcPr>
            <w:tcW w:w="473" w:type="dxa"/>
            <w:tcBorders>
              <w:top w:val="single" w:sz="6" w:space="0" w:color="auto"/>
              <w:left w:val="single" w:sz="6" w:space="0" w:color="auto"/>
              <w:bottom w:val="nil"/>
              <w:right w:val="nil"/>
            </w:tcBorders>
          </w:tcPr>
          <w:p w14:paraId="39292B9D"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nil"/>
            </w:tcBorders>
            <w:hideMark/>
          </w:tcPr>
          <w:p w14:paraId="7B7AEB6A"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nil"/>
              <w:right w:val="nil"/>
            </w:tcBorders>
          </w:tcPr>
          <w:p w14:paraId="35A6495B"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nil"/>
              <w:right w:val="double" w:sz="6" w:space="0" w:color="auto"/>
            </w:tcBorders>
          </w:tcPr>
          <w:p w14:paraId="4758E7AC" w14:textId="77777777" w:rsidR="005B3995" w:rsidRPr="005B3995" w:rsidRDefault="005B3995" w:rsidP="005B3995">
            <w:pPr>
              <w:tabs>
                <w:tab w:val="left" w:pos="-720"/>
              </w:tabs>
              <w:suppressAutoHyphens/>
              <w:spacing w:before="90" w:after="54"/>
              <w:rPr>
                <w:rFonts w:cstheme="minorHAnsi"/>
                <w:b/>
                <w:spacing w:val="-3"/>
                <w:sz w:val="20"/>
              </w:rPr>
            </w:pPr>
          </w:p>
        </w:tc>
      </w:tr>
      <w:tr w:rsidR="005B3995" w:rsidRPr="005B3995" w14:paraId="3373C914" w14:textId="77777777" w:rsidTr="005B3995">
        <w:tc>
          <w:tcPr>
            <w:tcW w:w="2723" w:type="dxa"/>
            <w:gridSpan w:val="2"/>
            <w:tcBorders>
              <w:top w:val="single" w:sz="6" w:space="0" w:color="auto"/>
              <w:left w:val="double" w:sz="6" w:space="0" w:color="auto"/>
              <w:bottom w:val="double" w:sz="6" w:space="0" w:color="auto"/>
              <w:right w:val="nil"/>
            </w:tcBorders>
            <w:hideMark/>
          </w:tcPr>
          <w:p w14:paraId="357312BB"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lastRenderedPageBreak/>
              <w:t xml:space="preserve">Heights: </w:t>
            </w:r>
            <w:r w:rsidRPr="005B3995">
              <w:rPr>
                <w:rFonts w:cstheme="minorHAnsi"/>
                <w:spacing w:val="-2"/>
                <w:sz w:val="20"/>
              </w:rPr>
              <w:t>5 feet</w:t>
            </w:r>
          </w:p>
        </w:tc>
        <w:tc>
          <w:tcPr>
            <w:tcW w:w="502" w:type="dxa"/>
            <w:tcBorders>
              <w:top w:val="single" w:sz="6" w:space="0" w:color="auto"/>
              <w:left w:val="single" w:sz="6" w:space="0" w:color="auto"/>
              <w:bottom w:val="double" w:sz="6" w:space="0" w:color="auto"/>
              <w:right w:val="nil"/>
            </w:tcBorders>
          </w:tcPr>
          <w:p w14:paraId="1AA24E20"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2"/>
            <w:tcBorders>
              <w:top w:val="single" w:sz="6" w:space="0" w:color="auto"/>
              <w:left w:val="single" w:sz="6" w:space="0" w:color="auto"/>
              <w:bottom w:val="double" w:sz="6" w:space="0" w:color="auto"/>
              <w:right w:val="nil"/>
            </w:tcBorders>
            <w:hideMark/>
          </w:tcPr>
          <w:p w14:paraId="5F9BF252"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502" w:type="dxa"/>
            <w:gridSpan w:val="3"/>
            <w:tcBorders>
              <w:top w:val="single" w:sz="6" w:space="0" w:color="auto"/>
              <w:left w:val="single" w:sz="6" w:space="0" w:color="auto"/>
              <w:bottom w:val="double" w:sz="6" w:space="0" w:color="auto"/>
              <w:right w:val="nil"/>
            </w:tcBorders>
          </w:tcPr>
          <w:p w14:paraId="7CAC25AD" w14:textId="77777777" w:rsidR="005B3995" w:rsidRPr="005B3995" w:rsidRDefault="005B3995" w:rsidP="005B3995">
            <w:pPr>
              <w:tabs>
                <w:tab w:val="left" w:pos="-720"/>
              </w:tabs>
              <w:suppressAutoHyphens/>
              <w:spacing w:before="90" w:after="54"/>
              <w:rPr>
                <w:rFonts w:cstheme="minorHAnsi"/>
                <w:b/>
                <w:spacing w:val="-2"/>
                <w:sz w:val="20"/>
              </w:rPr>
            </w:pPr>
          </w:p>
        </w:tc>
        <w:tc>
          <w:tcPr>
            <w:tcW w:w="502" w:type="dxa"/>
            <w:gridSpan w:val="3"/>
            <w:tcBorders>
              <w:top w:val="single" w:sz="6" w:space="0" w:color="auto"/>
              <w:left w:val="single" w:sz="6" w:space="0" w:color="auto"/>
              <w:bottom w:val="double" w:sz="6" w:space="0" w:color="auto"/>
              <w:right w:val="nil"/>
            </w:tcBorders>
          </w:tcPr>
          <w:p w14:paraId="732E61A5" w14:textId="77777777" w:rsidR="005B3995" w:rsidRPr="005B3995" w:rsidRDefault="005B3995" w:rsidP="005B3995">
            <w:pPr>
              <w:tabs>
                <w:tab w:val="left" w:pos="-720"/>
              </w:tabs>
              <w:suppressAutoHyphens/>
              <w:spacing w:before="90" w:after="54"/>
              <w:rPr>
                <w:rFonts w:cstheme="minorHAnsi"/>
                <w:b/>
                <w:spacing w:val="-3"/>
                <w:sz w:val="20"/>
              </w:rPr>
            </w:pPr>
          </w:p>
        </w:tc>
        <w:tc>
          <w:tcPr>
            <w:tcW w:w="2740" w:type="dxa"/>
            <w:gridSpan w:val="4"/>
            <w:tcBorders>
              <w:top w:val="single" w:sz="6" w:space="0" w:color="auto"/>
              <w:left w:val="single" w:sz="6" w:space="0" w:color="auto"/>
              <w:bottom w:val="double" w:sz="6" w:space="0" w:color="auto"/>
              <w:right w:val="nil"/>
            </w:tcBorders>
            <w:hideMark/>
          </w:tcPr>
          <w:p w14:paraId="5564E443" w14:textId="77777777" w:rsidR="005B3995" w:rsidRPr="005B3995" w:rsidRDefault="005B3995" w:rsidP="005B3995">
            <w:pPr>
              <w:tabs>
                <w:tab w:val="left" w:pos="-720"/>
              </w:tabs>
              <w:suppressAutoHyphens/>
              <w:spacing w:before="90" w:after="54"/>
              <w:rPr>
                <w:rFonts w:cstheme="minorHAnsi"/>
                <w:b/>
                <w:spacing w:val="-3"/>
                <w:sz w:val="20"/>
              </w:rPr>
            </w:pPr>
            <w:r w:rsidRPr="005B3995">
              <w:rPr>
                <w:rFonts w:cstheme="minorHAnsi"/>
                <w:b/>
                <w:spacing w:val="-2"/>
                <w:sz w:val="20"/>
              </w:rPr>
              <w:t xml:space="preserve">Noise: </w:t>
            </w:r>
            <w:r w:rsidRPr="005B3995">
              <w:rPr>
                <w:rFonts w:cstheme="minorHAnsi"/>
                <w:spacing w:val="-2"/>
                <w:sz w:val="20"/>
              </w:rPr>
              <w:t>Low-Moderate</w:t>
            </w:r>
          </w:p>
        </w:tc>
        <w:tc>
          <w:tcPr>
            <w:tcW w:w="473" w:type="dxa"/>
            <w:tcBorders>
              <w:top w:val="single" w:sz="6" w:space="0" w:color="auto"/>
              <w:left w:val="single" w:sz="6" w:space="0" w:color="auto"/>
              <w:bottom w:val="double" w:sz="6" w:space="0" w:color="auto"/>
              <w:right w:val="nil"/>
            </w:tcBorders>
          </w:tcPr>
          <w:p w14:paraId="1A95B8C8" w14:textId="77777777" w:rsidR="005B3995" w:rsidRPr="005B3995" w:rsidRDefault="005B3995" w:rsidP="005B3995">
            <w:pPr>
              <w:tabs>
                <w:tab w:val="left" w:pos="-720"/>
              </w:tabs>
              <w:suppressAutoHyphens/>
              <w:spacing w:before="90" w:after="54"/>
              <w:rPr>
                <w:rFonts w:cstheme="minorHAnsi"/>
                <w:b/>
                <w:spacing w:val="-2"/>
                <w:sz w:val="20"/>
              </w:rPr>
            </w:pPr>
          </w:p>
        </w:tc>
        <w:tc>
          <w:tcPr>
            <w:tcW w:w="473" w:type="dxa"/>
            <w:tcBorders>
              <w:top w:val="single" w:sz="6" w:space="0" w:color="auto"/>
              <w:left w:val="single" w:sz="6" w:space="0" w:color="auto"/>
              <w:bottom w:val="double" w:sz="6" w:space="0" w:color="auto"/>
              <w:right w:val="nil"/>
            </w:tcBorders>
            <w:hideMark/>
          </w:tcPr>
          <w:p w14:paraId="7CDE8D58"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 xml:space="preserve"> </w:t>
            </w:r>
          </w:p>
        </w:tc>
        <w:tc>
          <w:tcPr>
            <w:tcW w:w="473" w:type="dxa"/>
            <w:tcBorders>
              <w:top w:val="single" w:sz="6" w:space="0" w:color="auto"/>
              <w:left w:val="single" w:sz="6" w:space="0" w:color="auto"/>
              <w:bottom w:val="double" w:sz="6" w:space="0" w:color="auto"/>
              <w:right w:val="nil"/>
            </w:tcBorders>
            <w:hideMark/>
          </w:tcPr>
          <w:p w14:paraId="00E16E1F" w14:textId="77777777" w:rsidR="005B3995" w:rsidRPr="005B3995" w:rsidRDefault="005B3995" w:rsidP="005B3995">
            <w:pPr>
              <w:tabs>
                <w:tab w:val="left" w:pos="-720"/>
              </w:tabs>
              <w:suppressAutoHyphens/>
              <w:spacing w:before="90" w:after="54"/>
              <w:rPr>
                <w:rFonts w:cstheme="minorHAnsi"/>
                <w:b/>
                <w:spacing w:val="-2"/>
                <w:sz w:val="20"/>
              </w:rPr>
            </w:pPr>
            <w:r w:rsidRPr="005B3995">
              <w:rPr>
                <w:rFonts w:cstheme="minorHAnsi"/>
                <w:b/>
                <w:spacing w:val="-2"/>
                <w:sz w:val="20"/>
              </w:rPr>
              <w:t>X</w:t>
            </w:r>
          </w:p>
        </w:tc>
        <w:tc>
          <w:tcPr>
            <w:tcW w:w="473" w:type="dxa"/>
            <w:tcBorders>
              <w:top w:val="single" w:sz="6" w:space="0" w:color="auto"/>
              <w:left w:val="single" w:sz="6" w:space="0" w:color="auto"/>
              <w:bottom w:val="double" w:sz="6" w:space="0" w:color="auto"/>
              <w:right w:val="double" w:sz="6" w:space="0" w:color="auto"/>
            </w:tcBorders>
          </w:tcPr>
          <w:p w14:paraId="634A4632" w14:textId="77777777" w:rsidR="005B3995" w:rsidRPr="005B3995" w:rsidRDefault="005B3995" w:rsidP="005B3995">
            <w:pPr>
              <w:tabs>
                <w:tab w:val="left" w:pos="-720"/>
              </w:tabs>
              <w:suppressAutoHyphens/>
              <w:spacing w:before="90" w:after="54"/>
              <w:rPr>
                <w:rFonts w:cstheme="minorHAnsi"/>
                <w:b/>
                <w:spacing w:val="-3"/>
                <w:sz w:val="20"/>
              </w:rPr>
            </w:pPr>
          </w:p>
        </w:tc>
      </w:tr>
    </w:tbl>
    <w:p w14:paraId="7BF5CC32" w14:textId="77777777" w:rsidR="005B3995" w:rsidRPr="005B3995" w:rsidRDefault="005B3995" w:rsidP="005B3995">
      <w:pPr>
        <w:spacing w:after="160" w:line="259" w:lineRule="auto"/>
        <w:rPr>
          <w:rFonts w:cstheme="minorHAnsi"/>
          <w:sz w:val="26"/>
          <w:szCs w:val="26"/>
        </w:rPr>
        <w:sectPr w:rsidR="005B3995" w:rsidRPr="005B3995" w:rsidSect="00AB46CE">
          <w:type w:val="continuous"/>
          <w:pgSz w:w="12240" w:h="15840"/>
          <w:pgMar w:top="1440" w:right="1440" w:bottom="1440" w:left="1440" w:header="720" w:footer="720" w:gutter="0"/>
          <w:cols w:space="720"/>
          <w:titlePg/>
          <w:docGrid w:linePitch="360"/>
        </w:sectPr>
      </w:pPr>
    </w:p>
    <w:p w14:paraId="363A0426" w14:textId="37A411BC" w:rsidR="008D0099" w:rsidRPr="005B3995" w:rsidRDefault="008D0099" w:rsidP="00F6291D">
      <w:pPr>
        <w:rPr>
          <w:rFonts w:cstheme="minorHAnsi"/>
        </w:rPr>
      </w:pPr>
    </w:p>
    <w:sectPr w:rsidR="008D0099" w:rsidRPr="005B3995" w:rsidSect="00AB46CE">
      <w:footerReference w:type="default" r:id="rId3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A59D" w14:textId="77777777" w:rsidR="008936EC" w:rsidRDefault="008936EC" w:rsidP="00C02C8B">
      <w:pPr>
        <w:spacing w:before="0" w:after="0"/>
      </w:pPr>
      <w:r>
        <w:separator/>
      </w:r>
    </w:p>
  </w:endnote>
  <w:endnote w:type="continuationSeparator" w:id="0">
    <w:p w14:paraId="66D31251" w14:textId="77777777" w:rsidR="008936EC" w:rsidRDefault="008936EC" w:rsidP="00C02C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idot">
    <w:altName w:val="Courier New"/>
    <w:charset w:val="00"/>
    <w:family w:val="auto"/>
    <w:pitch w:val="variable"/>
    <w:sig w:usb0="00000000" w:usb1="00000000" w:usb2="00000000" w:usb3="00000000" w:csb0="00000001" w:csb1="00000000"/>
  </w:font>
  <w:font w:name="Osaka">
    <w:altName w:val="Yu Gothic UI"/>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46389"/>
      <w:docPartObj>
        <w:docPartGallery w:val="Page Numbers (Bottom of Page)"/>
        <w:docPartUnique/>
      </w:docPartObj>
    </w:sdtPr>
    <w:sdtEndPr>
      <w:rPr>
        <w:noProof/>
      </w:rPr>
    </w:sdtEndPr>
    <w:sdtContent>
      <w:p w14:paraId="30CD5B4D" w14:textId="56F3C7F4" w:rsidR="008936EC" w:rsidRDefault="008936EC">
        <w:pPr>
          <w:pStyle w:val="Footer"/>
          <w:jc w:val="right"/>
        </w:pPr>
        <w:r>
          <w:fldChar w:fldCharType="begin"/>
        </w:r>
        <w:r>
          <w:instrText xml:space="preserve"> PAGE   \* MERGEFORMAT </w:instrText>
        </w:r>
        <w:r>
          <w:fldChar w:fldCharType="separate"/>
        </w:r>
        <w:r w:rsidR="00C9560B">
          <w:rPr>
            <w:noProof/>
          </w:rPr>
          <w:t>9</w:t>
        </w:r>
        <w:r>
          <w:rPr>
            <w:noProof/>
          </w:rPr>
          <w:fldChar w:fldCharType="end"/>
        </w:r>
      </w:p>
    </w:sdtContent>
  </w:sdt>
  <w:p w14:paraId="24A9341E" w14:textId="77777777" w:rsidR="008936EC" w:rsidRDefault="00893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1825" w14:textId="77777777" w:rsidR="008936EC" w:rsidRDefault="00893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BB21" w14:textId="38F6DF07" w:rsidR="008936EC" w:rsidRDefault="00C9560B">
    <w:pPr>
      <w:pStyle w:val="Footer"/>
    </w:pPr>
    <w:r>
      <w:t xml:space="preserve"> </w:t>
    </w:r>
    <w:r w:rsidR="00D43278">
      <w:ptab w:relativeTo="margin" w:alignment="center" w:leader="none"/>
    </w:r>
    <w:r w:rsidR="00D43278">
      <w:fldChar w:fldCharType="begin"/>
    </w:r>
    <w:r w:rsidR="00D43278">
      <w:instrText xml:space="preserve"> PAGE   \* MERGEFORMAT </w:instrText>
    </w:r>
    <w:r w:rsidR="00D43278">
      <w:fldChar w:fldCharType="separate"/>
    </w:r>
    <w:r>
      <w:rPr>
        <w:noProof/>
      </w:rPr>
      <w:t>12</w:t>
    </w:r>
    <w:r w:rsidR="00D43278">
      <w:fldChar w:fldCharType="end"/>
    </w:r>
    <w:r w:rsidR="00D43278">
      <w:ptab w:relativeTo="margin" w:alignment="right" w:leader="none"/>
    </w:r>
    <w:r w:rsidR="00D43278" w:rsidRPr="00D43278">
      <w:rPr>
        <w:sz w:val="20"/>
      </w:rPr>
      <w:t>Revised</w:t>
    </w:r>
    <w:r w:rsidR="00D43278">
      <w:t xml:space="preserve"> </w:t>
    </w:r>
    <w:r w:rsidR="00D43278" w:rsidRPr="00D43278">
      <w:rPr>
        <w:sz w:val="20"/>
      </w:rPr>
      <w:fldChar w:fldCharType="begin"/>
    </w:r>
    <w:r w:rsidR="00D43278" w:rsidRPr="00D43278">
      <w:rPr>
        <w:sz w:val="20"/>
      </w:rPr>
      <w:instrText xml:space="preserve"> DATE   \* MERGEFORMAT </w:instrText>
    </w:r>
    <w:r w:rsidR="00D43278" w:rsidRPr="00D43278">
      <w:rPr>
        <w:sz w:val="20"/>
      </w:rPr>
      <w:fldChar w:fldCharType="separate"/>
    </w:r>
    <w:r w:rsidR="00D43278">
      <w:rPr>
        <w:noProof/>
        <w:sz w:val="20"/>
      </w:rPr>
      <w:t>10/16/2019</w:t>
    </w:r>
    <w:r w:rsidR="00D43278" w:rsidRPr="00D43278">
      <w:rPr>
        <w:sz w:val="20"/>
      </w:rPr>
      <w:fldChar w:fldCharType="end"/>
    </w:r>
  </w:p>
  <w:p w14:paraId="4CC553AC" w14:textId="77777777" w:rsidR="00D43278" w:rsidRDefault="00D4327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79AF" w14:textId="77777777" w:rsidR="008936EC" w:rsidRDefault="008936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372825"/>
      <w:docPartObj>
        <w:docPartGallery w:val="Page Numbers (Bottom of Page)"/>
        <w:docPartUnique/>
      </w:docPartObj>
    </w:sdtPr>
    <w:sdtEndPr>
      <w:rPr>
        <w:noProof/>
      </w:rPr>
    </w:sdtEndPr>
    <w:sdtContent>
      <w:p w14:paraId="3C8986DE" w14:textId="65688657" w:rsidR="008936EC" w:rsidRDefault="008936E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DE5FD8F" w14:textId="77777777" w:rsidR="008936EC" w:rsidRDefault="0089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F281A" w14:textId="77777777" w:rsidR="008936EC" w:rsidRDefault="008936EC" w:rsidP="00C02C8B">
      <w:pPr>
        <w:spacing w:before="0" w:after="0"/>
      </w:pPr>
      <w:r>
        <w:separator/>
      </w:r>
    </w:p>
  </w:footnote>
  <w:footnote w:type="continuationSeparator" w:id="0">
    <w:p w14:paraId="2CD62487" w14:textId="77777777" w:rsidR="008936EC" w:rsidRDefault="008936EC" w:rsidP="00C02C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EF1D" w14:textId="77777777" w:rsidR="008936EC" w:rsidRDefault="00893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0090" w14:textId="77777777" w:rsidR="008936EC" w:rsidRDefault="00893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48F0" w14:textId="77777777" w:rsidR="008936EC" w:rsidRDefault="0089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6B8"/>
    <w:multiLevelType w:val="hybridMultilevel"/>
    <w:tmpl w:val="1F2E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0289"/>
    <w:multiLevelType w:val="hybridMultilevel"/>
    <w:tmpl w:val="F5E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92C"/>
    <w:multiLevelType w:val="hybridMultilevel"/>
    <w:tmpl w:val="0A7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1343"/>
    <w:multiLevelType w:val="hybridMultilevel"/>
    <w:tmpl w:val="67BC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2AB5"/>
    <w:multiLevelType w:val="hybridMultilevel"/>
    <w:tmpl w:val="16E4737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65F2432"/>
    <w:multiLevelType w:val="hybridMultilevel"/>
    <w:tmpl w:val="74BCD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75069B"/>
    <w:multiLevelType w:val="hybridMultilevel"/>
    <w:tmpl w:val="9D5A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A30E6"/>
    <w:multiLevelType w:val="multilevel"/>
    <w:tmpl w:val="CC44E3D4"/>
    <w:styleLink w:val="List21"/>
    <w:lvl w:ilvl="0">
      <w:start w:val="1"/>
      <w:numFmt w:val="decimal"/>
      <w:lvlText w:val="%1."/>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04"/>
        </w:tabs>
      </w:pPr>
      <w:rPr>
        <w:rFonts w:ascii="Calibri" w:eastAsia="Calibri" w:hAnsi="Calibri" w:cs="Calibri"/>
        <w:position w:val="0"/>
        <w:sz w:val="24"/>
        <w:szCs w:val="24"/>
        <w:lang w:val="en-US"/>
      </w:rPr>
    </w:lvl>
    <w:lvl w:ilvl="2">
      <w:start w:val="1"/>
      <w:numFmt w:val="bullet"/>
      <w:lvlText w:val="▪"/>
      <w:lvlJc w:val="left"/>
      <w:pPr>
        <w:tabs>
          <w:tab w:val="num" w:pos="104"/>
        </w:tabs>
      </w:pPr>
      <w:rPr>
        <w:rFonts w:ascii="Calibri" w:eastAsia="Calibri" w:hAnsi="Calibri" w:cs="Calibri"/>
        <w:position w:val="0"/>
        <w:sz w:val="24"/>
        <w:szCs w:val="24"/>
        <w:lang w:val="en-US"/>
      </w:rPr>
    </w:lvl>
    <w:lvl w:ilvl="3">
      <w:start w:val="1"/>
      <w:numFmt w:val="bullet"/>
      <w:lvlText w:val="▪"/>
      <w:lvlJc w:val="left"/>
      <w:pPr>
        <w:tabs>
          <w:tab w:val="num" w:pos="104"/>
        </w:tabs>
      </w:pPr>
      <w:rPr>
        <w:rFonts w:ascii="Calibri" w:eastAsia="Calibri" w:hAnsi="Calibri" w:cs="Calibri"/>
        <w:position w:val="0"/>
        <w:sz w:val="24"/>
        <w:szCs w:val="24"/>
        <w:lang w:val="en-US"/>
      </w:rPr>
    </w:lvl>
    <w:lvl w:ilvl="4">
      <w:start w:val="1"/>
      <w:numFmt w:val="bullet"/>
      <w:lvlText w:val="▪"/>
      <w:lvlJc w:val="left"/>
      <w:pPr>
        <w:tabs>
          <w:tab w:val="num" w:pos="104"/>
        </w:tabs>
      </w:pPr>
      <w:rPr>
        <w:rFonts w:ascii="Calibri" w:eastAsia="Calibri" w:hAnsi="Calibri" w:cs="Calibri"/>
        <w:position w:val="0"/>
        <w:sz w:val="24"/>
        <w:szCs w:val="24"/>
        <w:lang w:val="en-US"/>
      </w:rPr>
    </w:lvl>
    <w:lvl w:ilvl="5">
      <w:start w:val="1"/>
      <w:numFmt w:val="bullet"/>
      <w:lvlText w:val="▪"/>
      <w:lvlJc w:val="left"/>
      <w:pPr>
        <w:tabs>
          <w:tab w:val="num" w:pos="104"/>
        </w:tabs>
      </w:pPr>
      <w:rPr>
        <w:rFonts w:ascii="Calibri" w:eastAsia="Calibri" w:hAnsi="Calibri" w:cs="Calibri"/>
        <w:position w:val="0"/>
        <w:sz w:val="24"/>
        <w:szCs w:val="24"/>
        <w:lang w:val="en-US"/>
      </w:rPr>
    </w:lvl>
    <w:lvl w:ilvl="6">
      <w:start w:val="1"/>
      <w:numFmt w:val="bullet"/>
      <w:lvlText w:val="▪"/>
      <w:lvlJc w:val="left"/>
      <w:pPr>
        <w:tabs>
          <w:tab w:val="num" w:pos="104"/>
        </w:tabs>
      </w:pPr>
      <w:rPr>
        <w:rFonts w:ascii="Calibri" w:eastAsia="Calibri" w:hAnsi="Calibri" w:cs="Calibri"/>
        <w:position w:val="0"/>
        <w:sz w:val="24"/>
        <w:szCs w:val="24"/>
        <w:lang w:val="en-US"/>
      </w:rPr>
    </w:lvl>
    <w:lvl w:ilvl="7">
      <w:start w:val="1"/>
      <w:numFmt w:val="bullet"/>
      <w:lvlText w:val="▪"/>
      <w:lvlJc w:val="left"/>
      <w:pPr>
        <w:tabs>
          <w:tab w:val="num" w:pos="104"/>
        </w:tabs>
      </w:pPr>
      <w:rPr>
        <w:rFonts w:ascii="Calibri" w:eastAsia="Calibri" w:hAnsi="Calibri" w:cs="Calibri"/>
        <w:position w:val="0"/>
        <w:sz w:val="24"/>
        <w:szCs w:val="24"/>
        <w:lang w:val="en-US"/>
      </w:rPr>
    </w:lvl>
    <w:lvl w:ilvl="8">
      <w:start w:val="1"/>
      <w:numFmt w:val="bullet"/>
      <w:lvlText w:val="▪"/>
      <w:lvlJc w:val="left"/>
      <w:pPr>
        <w:tabs>
          <w:tab w:val="num" w:pos="104"/>
        </w:tabs>
      </w:pPr>
      <w:rPr>
        <w:rFonts w:ascii="Calibri" w:eastAsia="Calibri" w:hAnsi="Calibri" w:cs="Calibri"/>
        <w:position w:val="0"/>
        <w:sz w:val="24"/>
        <w:szCs w:val="24"/>
        <w:lang w:val="en-US"/>
      </w:rPr>
    </w:lvl>
  </w:abstractNum>
  <w:abstractNum w:abstractNumId="8" w15:restartNumberingAfterBreak="0">
    <w:nsid w:val="0A8E1F52"/>
    <w:multiLevelType w:val="hybridMultilevel"/>
    <w:tmpl w:val="8C6A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62117"/>
    <w:multiLevelType w:val="hybridMultilevel"/>
    <w:tmpl w:val="39DC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4C1A5D"/>
    <w:multiLevelType w:val="multilevel"/>
    <w:tmpl w:val="2A84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556F2C"/>
    <w:multiLevelType w:val="hybridMultilevel"/>
    <w:tmpl w:val="5C02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76591"/>
    <w:multiLevelType w:val="hybridMultilevel"/>
    <w:tmpl w:val="4ABC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51EC9"/>
    <w:multiLevelType w:val="hybridMultilevel"/>
    <w:tmpl w:val="AFDAC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E3665"/>
    <w:multiLevelType w:val="hybridMultilevel"/>
    <w:tmpl w:val="F53E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51470"/>
    <w:multiLevelType w:val="hybridMultilevel"/>
    <w:tmpl w:val="82D25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E032D3"/>
    <w:multiLevelType w:val="hybridMultilevel"/>
    <w:tmpl w:val="2940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E612ED"/>
    <w:multiLevelType w:val="hybridMultilevel"/>
    <w:tmpl w:val="2036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6440B2"/>
    <w:multiLevelType w:val="hybridMultilevel"/>
    <w:tmpl w:val="4E3A6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FA5EAA"/>
    <w:multiLevelType w:val="hybridMultilevel"/>
    <w:tmpl w:val="DC540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9783F2F"/>
    <w:multiLevelType w:val="hybridMultilevel"/>
    <w:tmpl w:val="77D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D4BCC"/>
    <w:multiLevelType w:val="hybridMultilevel"/>
    <w:tmpl w:val="25AA6C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2625195"/>
    <w:multiLevelType w:val="hybridMultilevel"/>
    <w:tmpl w:val="F20C7F8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3" w15:restartNumberingAfterBreak="0">
    <w:nsid w:val="283F453A"/>
    <w:multiLevelType w:val="hybridMultilevel"/>
    <w:tmpl w:val="D6B8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8531C5"/>
    <w:multiLevelType w:val="multilevel"/>
    <w:tmpl w:val="50B463C6"/>
    <w:styleLink w:val="List31"/>
    <w:lvl w:ilvl="0">
      <w:start w:val="3"/>
      <w:numFmt w:val="decimal"/>
      <w:lvlText w:val="%1."/>
      <w:lvlJc w:val="left"/>
      <w:pPr>
        <w:tabs>
          <w:tab w:val="num" w:pos="690"/>
        </w:tabs>
        <w:ind w:left="690" w:hanging="330"/>
      </w:pPr>
      <w:rPr>
        <w:rFonts w:ascii="Trebuchet MS" w:eastAsia="Trebuchet MS" w:hAnsi="Trebuchet MS" w:cs="Trebuchet MS"/>
        <w:position w:val="0"/>
        <w:sz w:val="24"/>
        <w:szCs w:val="24"/>
        <w:rtl w:val="0"/>
        <w:lang w:val="en-US"/>
      </w:rPr>
    </w:lvl>
    <w:lvl w:ilvl="1">
      <w:start w:val="1"/>
      <w:numFmt w:val="bullet"/>
      <w:lvlText w:val="o"/>
      <w:lvlJc w:val="left"/>
      <w:pPr>
        <w:tabs>
          <w:tab w:val="num" w:pos="104"/>
        </w:tabs>
      </w:pPr>
      <w:rPr>
        <w:rFonts w:ascii="Trebuchet MS" w:eastAsia="Trebuchet MS" w:hAnsi="Trebuchet MS" w:cs="Trebuchet MS"/>
        <w:position w:val="0"/>
        <w:sz w:val="24"/>
        <w:szCs w:val="24"/>
        <w:rtl w:val="0"/>
        <w:lang w:val="en-US"/>
      </w:rPr>
    </w:lvl>
    <w:lvl w:ilvl="2">
      <w:start w:val="1"/>
      <w:numFmt w:val="bullet"/>
      <w:lvlText w:val="▪"/>
      <w:lvlJc w:val="left"/>
      <w:pPr>
        <w:tabs>
          <w:tab w:val="num" w:pos="104"/>
        </w:tabs>
      </w:pPr>
      <w:rPr>
        <w:rFonts w:ascii="Trebuchet MS" w:eastAsia="Trebuchet MS" w:hAnsi="Trebuchet MS" w:cs="Trebuchet MS"/>
        <w:position w:val="0"/>
        <w:sz w:val="24"/>
        <w:szCs w:val="24"/>
        <w:rtl w:val="0"/>
        <w:lang w:val="en-US"/>
      </w:rPr>
    </w:lvl>
    <w:lvl w:ilvl="3">
      <w:start w:val="1"/>
      <w:numFmt w:val="bullet"/>
      <w:lvlText w:val="▪"/>
      <w:lvlJc w:val="left"/>
      <w:pPr>
        <w:tabs>
          <w:tab w:val="num" w:pos="104"/>
        </w:tabs>
      </w:pPr>
      <w:rPr>
        <w:rFonts w:ascii="Trebuchet MS" w:eastAsia="Trebuchet MS" w:hAnsi="Trebuchet MS" w:cs="Trebuchet MS"/>
        <w:position w:val="0"/>
        <w:sz w:val="24"/>
        <w:szCs w:val="24"/>
        <w:rtl w:val="0"/>
        <w:lang w:val="en-US"/>
      </w:rPr>
    </w:lvl>
    <w:lvl w:ilvl="4">
      <w:start w:val="1"/>
      <w:numFmt w:val="bullet"/>
      <w:lvlText w:val="▪"/>
      <w:lvlJc w:val="left"/>
      <w:pPr>
        <w:tabs>
          <w:tab w:val="num" w:pos="104"/>
        </w:tabs>
      </w:pPr>
      <w:rPr>
        <w:rFonts w:ascii="Trebuchet MS" w:eastAsia="Trebuchet MS" w:hAnsi="Trebuchet MS" w:cs="Trebuchet MS"/>
        <w:position w:val="0"/>
        <w:sz w:val="24"/>
        <w:szCs w:val="24"/>
        <w:rtl w:val="0"/>
        <w:lang w:val="en-US"/>
      </w:rPr>
    </w:lvl>
    <w:lvl w:ilvl="5">
      <w:start w:val="1"/>
      <w:numFmt w:val="bullet"/>
      <w:lvlText w:val="▪"/>
      <w:lvlJc w:val="left"/>
      <w:pPr>
        <w:tabs>
          <w:tab w:val="num" w:pos="104"/>
        </w:tabs>
      </w:pPr>
      <w:rPr>
        <w:rFonts w:ascii="Trebuchet MS" w:eastAsia="Trebuchet MS" w:hAnsi="Trebuchet MS" w:cs="Trebuchet MS"/>
        <w:position w:val="0"/>
        <w:sz w:val="24"/>
        <w:szCs w:val="24"/>
        <w:rtl w:val="0"/>
        <w:lang w:val="en-US"/>
      </w:rPr>
    </w:lvl>
    <w:lvl w:ilvl="6">
      <w:start w:val="1"/>
      <w:numFmt w:val="bullet"/>
      <w:lvlText w:val="▪"/>
      <w:lvlJc w:val="left"/>
      <w:pPr>
        <w:tabs>
          <w:tab w:val="num" w:pos="104"/>
        </w:tabs>
      </w:pPr>
      <w:rPr>
        <w:rFonts w:ascii="Trebuchet MS" w:eastAsia="Trebuchet MS" w:hAnsi="Trebuchet MS" w:cs="Trebuchet MS"/>
        <w:position w:val="0"/>
        <w:sz w:val="24"/>
        <w:szCs w:val="24"/>
        <w:rtl w:val="0"/>
        <w:lang w:val="en-US"/>
      </w:rPr>
    </w:lvl>
    <w:lvl w:ilvl="7">
      <w:start w:val="1"/>
      <w:numFmt w:val="bullet"/>
      <w:lvlText w:val="▪"/>
      <w:lvlJc w:val="left"/>
      <w:pPr>
        <w:tabs>
          <w:tab w:val="num" w:pos="104"/>
        </w:tabs>
      </w:pPr>
      <w:rPr>
        <w:rFonts w:ascii="Trebuchet MS" w:eastAsia="Trebuchet MS" w:hAnsi="Trebuchet MS" w:cs="Trebuchet MS"/>
        <w:position w:val="0"/>
        <w:sz w:val="24"/>
        <w:szCs w:val="24"/>
        <w:rtl w:val="0"/>
        <w:lang w:val="en-US"/>
      </w:rPr>
    </w:lvl>
    <w:lvl w:ilvl="8">
      <w:start w:val="1"/>
      <w:numFmt w:val="bullet"/>
      <w:lvlText w:val="▪"/>
      <w:lvlJc w:val="left"/>
      <w:pPr>
        <w:tabs>
          <w:tab w:val="num" w:pos="104"/>
        </w:tabs>
      </w:pPr>
      <w:rPr>
        <w:rFonts w:ascii="Trebuchet MS" w:eastAsia="Trebuchet MS" w:hAnsi="Trebuchet MS" w:cs="Trebuchet MS"/>
        <w:position w:val="0"/>
        <w:sz w:val="24"/>
        <w:szCs w:val="24"/>
        <w:rtl w:val="0"/>
        <w:lang w:val="en-US"/>
      </w:rPr>
    </w:lvl>
  </w:abstractNum>
  <w:abstractNum w:abstractNumId="25" w15:restartNumberingAfterBreak="0">
    <w:nsid w:val="33120468"/>
    <w:multiLevelType w:val="hybridMultilevel"/>
    <w:tmpl w:val="6B7E5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40811"/>
    <w:multiLevelType w:val="hybridMultilevel"/>
    <w:tmpl w:val="505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74AF5"/>
    <w:multiLevelType w:val="hybridMultilevel"/>
    <w:tmpl w:val="B50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227E5"/>
    <w:multiLevelType w:val="hybridMultilevel"/>
    <w:tmpl w:val="64381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114A9D"/>
    <w:multiLevelType w:val="hybridMultilevel"/>
    <w:tmpl w:val="4D78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8161C"/>
    <w:multiLevelType w:val="hybridMultilevel"/>
    <w:tmpl w:val="7D246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F838F7"/>
    <w:multiLevelType w:val="hybridMultilevel"/>
    <w:tmpl w:val="2A50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74BBF"/>
    <w:multiLevelType w:val="hybridMultilevel"/>
    <w:tmpl w:val="1F7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95995"/>
    <w:multiLevelType w:val="hybridMultilevel"/>
    <w:tmpl w:val="D36A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20F4E"/>
    <w:multiLevelType w:val="hybridMultilevel"/>
    <w:tmpl w:val="47E23446"/>
    <w:lvl w:ilvl="0" w:tplc="797C00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79360A"/>
    <w:multiLevelType w:val="hybridMultilevel"/>
    <w:tmpl w:val="C59A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092BAC"/>
    <w:multiLevelType w:val="hybridMultilevel"/>
    <w:tmpl w:val="CF7EAFC8"/>
    <w:lvl w:ilvl="0" w:tplc="11B00E8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7F642F1"/>
    <w:multiLevelType w:val="hybridMultilevel"/>
    <w:tmpl w:val="C800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5D6FD4"/>
    <w:multiLevelType w:val="hybridMultilevel"/>
    <w:tmpl w:val="BA0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027310"/>
    <w:multiLevelType w:val="multilevel"/>
    <w:tmpl w:val="1908CC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5D252EB3"/>
    <w:multiLevelType w:val="hybridMultilevel"/>
    <w:tmpl w:val="A452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7B32B8"/>
    <w:multiLevelType w:val="hybridMultilevel"/>
    <w:tmpl w:val="1A407068"/>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2" w15:restartNumberingAfterBreak="0">
    <w:nsid w:val="62035852"/>
    <w:multiLevelType w:val="hybridMultilevel"/>
    <w:tmpl w:val="61DA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500888"/>
    <w:multiLevelType w:val="hybridMultilevel"/>
    <w:tmpl w:val="B146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F2292"/>
    <w:multiLevelType w:val="multilevel"/>
    <w:tmpl w:val="E6C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962C57"/>
    <w:multiLevelType w:val="hybridMultilevel"/>
    <w:tmpl w:val="5DB6ACB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E9058E"/>
    <w:multiLevelType w:val="hybridMultilevel"/>
    <w:tmpl w:val="7CF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341EC"/>
    <w:multiLevelType w:val="hybridMultilevel"/>
    <w:tmpl w:val="649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E1C14"/>
    <w:multiLevelType w:val="hybridMultilevel"/>
    <w:tmpl w:val="AC84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E91BE2"/>
    <w:multiLevelType w:val="hybridMultilevel"/>
    <w:tmpl w:val="D98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F41B8F"/>
    <w:multiLevelType w:val="hybridMultilevel"/>
    <w:tmpl w:val="C13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3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39"/>
  </w:num>
  <w:num w:numId="8">
    <w:abstractNumId w:val="42"/>
  </w:num>
  <w:num w:numId="9">
    <w:abstractNumId w:val="11"/>
  </w:num>
  <w:num w:numId="10">
    <w:abstractNumId w:val="34"/>
  </w:num>
  <w:num w:numId="11">
    <w:abstractNumId w:val="21"/>
  </w:num>
  <w:num w:numId="12">
    <w:abstractNumId w:val="19"/>
  </w:num>
  <w:num w:numId="13">
    <w:abstractNumId w:val="30"/>
  </w:num>
  <w:num w:numId="14">
    <w:abstractNumId w:val="1"/>
  </w:num>
  <w:num w:numId="15">
    <w:abstractNumId w:val="5"/>
  </w:num>
  <w:num w:numId="16">
    <w:abstractNumId w:val="15"/>
  </w:num>
  <w:num w:numId="17">
    <w:abstractNumId w:val="25"/>
  </w:num>
  <w:num w:numId="18">
    <w:abstractNumId w:val="43"/>
  </w:num>
  <w:num w:numId="19">
    <w:abstractNumId w:val="44"/>
  </w:num>
  <w:num w:numId="20">
    <w:abstractNumId w:val="28"/>
  </w:num>
  <w:num w:numId="21">
    <w:abstractNumId w:val="8"/>
  </w:num>
  <w:num w:numId="22">
    <w:abstractNumId w:val="48"/>
  </w:num>
  <w:num w:numId="23">
    <w:abstractNumId w:val="49"/>
  </w:num>
  <w:num w:numId="24">
    <w:abstractNumId w:val="38"/>
  </w:num>
  <w:num w:numId="25">
    <w:abstractNumId w:val="46"/>
  </w:num>
  <w:num w:numId="26">
    <w:abstractNumId w:val="36"/>
  </w:num>
  <w:num w:numId="27">
    <w:abstractNumId w:val="4"/>
  </w:num>
  <w:num w:numId="28">
    <w:abstractNumId w:val="12"/>
  </w:num>
  <w:num w:numId="29">
    <w:abstractNumId w:val="31"/>
  </w:num>
  <w:num w:numId="30">
    <w:abstractNumId w:val="45"/>
  </w:num>
  <w:num w:numId="31">
    <w:abstractNumId w:val="37"/>
  </w:num>
  <w:num w:numId="32">
    <w:abstractNumId w:val="22"/>
  </w:num>
  <w:num w:numId="33">
    <w:abstractNumId w:val="50"/>
  </w:num>
  <w:num w:numId="34">
    <w:abstractNumId w:val="13"/>
  </w:num>
  <w:num w:numId="35">
    <w:abstractNumId w:val="29"/>
  </w:num>
  <w:num w:numId="36">
    <w:abstractNumId w:val="14"/>
  </w:num>
  <w:num w:numId="37">
    <w:abstractNumId w:val="23"/>
  </w:num>
  <w:num w:numId="38">
    <w:abstractNumId w:val="2"/>
  </w:num>
  <w:num w:numId="39">
    <w:abstractNumId w:val="17"/>
  </w:num>
  <w:num w:numId="40">
    <w:abstractNumId w:val="6"/>
  </w:num>
  <w:num w:numId="41">
    <w:abstractNumId w:val="33"/>
  </w:num>
  <w:num w:numId="42">
    <w:abstractNumId w:val="27"/>
  </w:num>
  <w:num w:numId="43">
    <w:abstractNumId w:val="16"/>
  </w:num>
  <w:num w:numId="44">
    <w:abstractNumId w:val="0"/>
  </w:num>
  <w:num w:numId="45">
    <w:abstractNumId w:val="18"/>
  </w:num>
  <w:num w:numId="46">
    <w:abstractNumId w:val="47"/>
  </w:num>
  <w:num w:numId="47">
    <w:abstractNumId w:val="40"/>
  </w:num>
  <w:num w:numId="48">
    <w:abstractNumId w:val="35"/>
  </w:num>
  <w:num w:numId="49">
    <w:abstractNumId w:val="41"/>
  </w:num>
  <w:num w:numId="50">
    <w:abstractNumId w:val="41"/>
  </w:num>
  <w:num w:numId="51">
    <w:abstractNumId w:val="10"/>
  </w:num>
  <w:num w:numId="52">
    <w:abstractNumId w:val="3"/>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DA1MzQ0MTWxNDBW0lEKTi0uzszPAykwrgUAXeyppSwAAAA="/>
  </w:docVars>
  <w:rsids>
    <w:rsidRoot w:val="00C02C8B"/>
    <w:rsid w:val="00010FA6"/>
    <w:rsid w:val="000133C2"/>
    <w:rsid w:val="000137A1"/>
    <w:rsid w:val="00014507"/>
    <w:rsid w:val="00031FA4"/>
    <w:rsid w:val="00033BC2"/>
    <w:rsid w:val="00040112"/>
    <w:rsid w:val="00040D3D"/>
    <w:rsid w:val="00043754"/>
    <w:rsid w:val="000501A5"/>
    <w:rsid w:val="000541E7"/>
    <w:rsid w:val="00056324"/>
    <w:rsid w:val="00066BC8"/>
    <w:rsid w:val="00073B93"/>
    <w:rsid w:val="00077EB4"/>
    <w:rsid w:val="00081005"/>
    <w:rsid w:val="00091F26"/>
    <w:rsid w:val="00092FD6"/>
    <w:rsid w:val="000A075E"/>
    <w:rsid w:val="000A1EF3"/>
    <w:rsid w:val="000A3654"/>
    <w:rsid w:val="000A7B2D"/>
    <w:rsid w:val="000B1B09"/>
    <w:rsid w:val="000B252D"/>
    <w:rsid w:val="000B48B2"/>
    <w:rsid w:val="000B6860"/>
    <w:rsid w:val="000B76CB"/>
    <w:rsid w:val="000C47CB"/>
    <w:rsid w:val="000C514D"/>
    <w:rsid w:val="000C6BB9"/>
    <w:rsid w:val="000E3A07"/>
    <w:rsid w:val="000F5838"/>
    <w:rsid w:val="00101067"/>
    <w:rsid w:val="00103F53"/>
    <w:rsid w:val="00106F19"/>
    <w:rsid w:val="00111C64"/>
    <w:rsid w:val="00114A1C"/>
    <w:rsid w:val="0012290C"/>
    <w:rsid w:val="00130586"/>
    <w:rsid w:val="00135D51"/>
    <w:rsid w:val="001412EB"/>
    <w:rsid w:val="001424FA"/>
    <w:rsid w:val="001539FC"/>
    <w:rsid w:val="0015779B"/>
    <w:rsid w:val="001641F2"/>
    <w:rsid w:val="00164647"/>
    <w:rsid w:val="00166EB6"/>
    <w:rsid w:val="00174862"/>
    <w:rsid w:val="001769EE"/>
    <w:rsid w:val="001777A0"/>
    <w:rsid w:val="00184B89"/>
    <w:rsid w:val="001866DD"/>
    <w:rsid w:val="001878A3"/>
    <w:rsid w:val="00191841"/>
    <w:rsid w:val="001924F3"/>
    <w:rsid w:val="001959DE"/>
    <w:rsid w:val="001B22F3"/>
    <w:rsid w:val="001B4135"/>
    <w:rsid w:val="001B577F"/>
    <w:rsid w:val="001C0DC4"/>
    <w:rsid w:val="001C0E85"/>
    <w:rsid w:val="001C795C"/>
    <w:rsid w:val="001D4DAD"/>
    <w:rsid w:val="001E05B7"/>
    <w:rsid w:val="001E43EB"/>
    <w:rsid w:val="001E5154"/>
    <w:rsid w:val="001E5C13"/>
    <w:rsid w:val="001E682E"/>
    <w:rsid w:val="001F458B"/>
    <w:rsid w:val="00216299"/>
    <w:rsid w:val="0021629A"/>
    <w:rsid w:val="0021658D"/>
    <w:rsid w:val="0022056D"/>
    <w:rsid w:val="00225702"/>
    <w:rsid w:val="002315B8"/>
    <w:rsid w:val="00235C61"/>
    <w:rsid w:val="00236A25"/>
    <w:rsid w:val="0023769C"/>
    <w:rsid w:val="0024044A"/>
    <w:rsid w:val="002434CF"/>
    <w:rsid w:val="002459F9"/>
    <w:rsid w:val="0024601C"/>
    <w:rsid w:val="00246521"/>
    <w:rsid w:val="00251719"/>
    <w:rsid w:val="002617F4"/>
    <w:rsid w:val="002619AA"/>
    <w:rsid w:val="00263DFF"/>
    <w:rsid w:val="0026482B"/>
    <w:rsid w:val="00273605"/>
    <w:rsid w:val="00274C6E"/>
    <w:rsid w:val="00276152"/>
    <w:rsid w:val="00276AB4"/>
    <w:rsid w:val="0028763F"/>
    <w:rsid w:val="00287B5F"/>
    <w:rsid w:val="00293760"/>
    <w:rsid w:val="002A2F27"/>
    <w:rsid w:val="002A47B7"/>
    <w:rsid w:val="002A55EB"/>
    <w:rsid w:val="002D317C"/>
    <w:rsid w:val="002E30BC"/>
    <w:rsid w:val="002F02E4"/>
    <w:rsid w:val="002F10BC"/>
    <w:rsid w:val="002F306B"/>
    <w:rsid w:val="003013A6"/>
    <w:rsid w:val="0030238D"/>
    <w:rsid w:val="00313CF9"/>
    <w:rsid w:val="003141F9"/>
    <w:rsid w:val="00316CF7"/>
    <w:rsid w:val="003215DE"/>
    <w:rsid w:val="00323696"/>
    <w:rsid w:val="0033014E"/>
    <w:rsid w:val="00335649"/>
    <w:rsid w:val="00360465"/>
    <w:rsid w:val="003638CF"/>
    <w:rsid w:val="00371FF4"/>
    <w:rsid w:val="00372C66"/>
    <w:rsid w:val="0037352F"/>
    <w:rsid w:val="00373BE2"/>
    <w:rsid w:val="00376162"/>
    <w:rsid w:val="003820EB"/>
    <w:rsid w:val="00383A7C"/>
    <w:rsid w:val="00386713"/>
    <w:rsid w:val="00387DA2"/>
    <w:rsid w:val="00393035"/>
    <w:rsid w:val="003A03D0"/>
    <w:rsid w:val="003A1377"/>
    <w:rsid w:val="003A5175"/>
    <w:rsid w:val="003C1AD5"/>
    <w:rsid w:val="003C20CC"/>
    <w:rsid w:val="003C3B59"/>
    <w:rsid w:val="003C5AE5"/>
    <w:rsid w:val="003C6C9C"/>
    <w:rsid w:val="003C6FA1"/>
    <w:rsid w:val="003C791E"/>
    <w:rsid w:val="003D0857"/>
    <w:rsid w:val="003D6C76"/>
    <w:rsid w:val="003D7997"/>
    <w:rsid w:val="003E0FC3"/>
    <w:rsid w:val="003E28B8"/>
    <w:rsid w:val="003E704E"/>
    <w:rsid w:val="003F0C09"/>
    <w:rsid w:val="003F384A"/>
    <w:rsid w:val="003F3B23"/>
    <w:rsid w:val="003F4BBB"/>
    <w:rsid w:val="003F5343"/>
    <w:rsid w:val="003F6D16"/>
    <w:rsid w:val="003F7CEF"/>
    <w:rsid w:val="004118E2"/>
    <w:rsid w:val="0041451E"/>
    <w:rsid w:val="00415BD3"/>
    <w:rsid w:val="00415D05"/>
    <w:rsid w:val="00417C2D"/>
    <w:rsid w:val="0042138F"/>
    <w:rsid w:val="00422319"/>
    <w:rsid w:val="00424EEF"/>
    <w:rsid w:val="00430767"/>
    <w:rsid w:val="00430AE9"/>
    <w:rsid w:val="00431A13"/>
    <w:rsid w:val="004320D5"/>
    <w:rsid w:val="00436A4F"/>
    <w:rsid w:val="0044071D"/>
    <w:rsid w:val="00441A05"/>
    <w:rsid w:val="00445B3E"/>
    <w:rsid w:val="00450071"/>
    <w:rsid w:val="004509A4"/>
    <w:rsid w:val="00450EB2"/>
    <w:rsid w:val="00472F2D"/>
    <w:rsid w:val="00473EA2"/>
    <w:rsid w:val="004852D0"/>
    <w:rsid w:val="00487280"/>
    <w:rsid w:val="00494147"/>
    <w:rsid w:val="004952AA"/>
    <w:rsid w:val="00495622"/>
    <w:rsid w:val="004A122E"/>
    <w:rsid w:val="004A2A5F"/>
    <w:rsid w:val="004B1236"/>
    <w:rsid w:val="004B437F"/>
    <w:rsid w:val="004B4F42"/>
    <w:rsid w:val="004C599A"/>
    <w:rsid w:val="004D1509"/>
    <w:rsid w:val="004D4F9E"/>
    <w:rsid w:val="004D7BB3"/>
    <w:rsid w:val="004E3A0E"/>
    <w:rsid w:val="004E54EC"/>
    <w:rsid w:val="004F2408"/>
    <w:rsid w:val="004F557E"/>
    <w:rsid w:val="004F6175"/>
    <w:rsid w:val="004F7BDF"/>
    <w:rsid w:val="00511A32"/>
    <w:rsid w:val="00515972"/>
    <w:rsid w:val="0051781A"/>
    <w:rsid w:val="00517A22"/>
    <w:rsid w:val="005207D9"/>
    <w:rsid w:val="00530E18"/>
    <w:rsid w:val="00536755"/>
    <w:rsid w:val="005421EA"/>
    <w:rsid w:val="00542F90"/>
    <w:rsid w:val="00544C9E"/>
    <w:rsid w:val="00545A27"/>
    <w:rsid w:val="00554413"/>
    <w:rsid w:val="005601F4"/>
    <w:rsid w:val="005863F3"/>
    <w:rsid w:val="005900CF"/>
    <w:rsid w:val="00590216"/>
    <w:rsid w:val="00595EFA"/>
    <w:rsid w:val="005A109C"/>
    <w:rsid w:val="005A1A65"/>
    <w:rsid w:val="005A7192"/>
    <w:rsid w:val="005A7984"/>
    <w:rsid w:val="005A7A6F"/>
    <w:rsid w:val="005B20D8"/>
    <w:rsid w:val="005B3995"/>
    <w:rsid w:val="005B77AB"/>
    <w:rsid w:val="005C1448"/>
    <w:rsid w:val="005C2B20"/>
    <w:rsid w:val="005C30EA"/>
    <w:rsid w:val="005D0EF7"/>
    <w:rsid w:val="005D32B1"/>
    <w:rsid w:val="005D364F"/>
    <w:rsid w:val="005D70D5"/>
    <w:rsid w:val="005E1CAE"/>
    <w:rsid w:val="005E1FDF"/>
    <w:rsid w:val="005E2365"/>
    <w:rsid w:val="005E7512"/>
    <w:rsid w:val="005F000E"/>
    <w:rsid w:val="005F0898"/>
    <w:rsid w:val="005F478A"/>
    <w:rsid w:val="005F5ED3"/>
    <w:rsid w:val="00600EF6"/>
    <w:rsid w:val="00604BAC"/>
    <w:rsid w:val="00606221"/>
    <w:rsid w:val="0060728F"/>
    <w:rsid w:val="0061754E"/>
    <w:rsid w:val="006225E7"/>
    <w:rsid w:val="006227AB"/>
    <w:rsid w:val="00631A88"/>
    <w:rsid w:val="00633144"/>
    <w:rsid w:val="00636B9F"/>
    <w:rsid w:val="006415D8"/>
    <w:rsid w:val="0064326F"/>
    <w:rsid w:val="0065040D"/>
    <w:rsid w:val="00653574"/>
    <w:rsid w:val="006551E4"/>
    <w:rsid w:val="00655E3D"/>
    <w:rsid w:val="006566D6"/>
    <w:rsid w:val="006615E6"/>
    <w:rsid w:val="006648D2"/>
    <w:rsid w:val="0067086C"/>
    <w:rsid w:val="00675052"/>
    <w:rsid w:val="00680127"/>
    <w:rsid w:val="00684D08"/>
    <w:rsid w:val="006A1847"/>
    <w:rsid w:val="006A2163"/>
    <w:rsid w:val="006A5DF4"/>
    <w:rsid w:val="006B3A3F"/>
    <w:rsid w:val="006C2568"/>
    <w:rsid w:val="006C41F1"/>
    <w:rsid w:val="006C4524"/>
    <w:rsid w:val="006C50D8"/>
    <w:rsid w:val="006D125A"/>
    <w:rsid w:val="006D4D27"/>
    <w:rsid w:val="006D62C1"/>
    <w:rsid w:val="006D723B"/>
    <w:rsid w:val="006E121E"/>
    <w:rsid w:val="006E1BBC"/>
    <w:rsid w:val="006E5C10"/>
    <w:rsid w:val="006F4BFE"/>
    <w:rsid w:val="0070386F"/>
    <w:rsid w:val="0070710E"/>
    <w:rsid w:val="00707A52"/>
    <w:rsid w:val="0071103C"/>
    <w:rsid w:val="0071379C"/>
    <w:rsid w:val="007206EE"/>
    <w:rsid w:val="00723452"/>
    <w:rsid w:val="00731AC2"/>
    <w:rsid w:val="00732CA6"/>
    <w:rsid w:val="00734C17"/>
    <w:rsid w:val="007358AD"/>
    <w:rsid w:val="0073626B"/>
    <w:rsid w:val="00741866"/>
    <w:rsid w:val="0074514B"/>
    <w:rsid w:val="007477E9"/>
    <w:rsid w:val="00750366"/>
    <w:rsid w:val="00750B21"/>
    <w:rsid w:val="007627F9"/>
    <w:rsid w:val="00762BE6"/>
    <w:rsid w:val="00771369"/>
    <w:rsid w:val="007745E4"/>
    <w:rsid w:val="00782F45"/>
    <w:rsid w:val="00786464"/>
    <w:rsid w:val="00792E1A"/>
    <w:rsid w:val="007939F8"/>
    <w:rsid w:val="00794D72"/>
    <w:rsid w:val="007A02FC"/>
    <w:rsid w:val="007A08C7"/>
    <w:rsid w:val="007A27CB"/>
    <w:rsid w:val="007A4510"/>
    <w:rsid w:val="007B1B7F"/>
    <w:rsid w:val="007B59F7"/>
    <w:rsid w:val="007C0CF3"/>
    <w:rsid w:val="007D7DDE"/>
    <w:rsid w:val="007E0638"/>
    <w:rsid w:val="007F3ACF"/>
    <w:rsid w:val="007F40E7"/>
    <w:rsid w:val="00805BB4"/>
    <w:rsid w:val="00807C65"/>
    <w:rsid w:val="00810C41"/>
    <w:rsid w:val="008262C4"/>
    <w:rsid w:val="008322C7"/>
    <w:rsid w:val="00841AC3"/>
    <w:rsid w:val="0084333D"/>
    <w:rsid w:val="00845050"/>
    <w:rsid w:val="0084792A"/>
    <w:rsid w:val="008549E4"/>
    <w:rsid w:val="00854A56"/>
    <w:rsid w:val="00860370"/>
    <w:rsid w:val="00860CE8"/>
    <w:rsid w:val="0086279E"/>
    <w:rsid w:val="00864E37"/>
    <w:rsid w:val="0086782D"/>
    <w:rsid w:val="00872D0E"/>
    <w:rsid w:val="00874D9A"/>
    <w:rsid w:val="008752A8"/>
    <w:rsid w:val="008779D6"/>
    <w:rsid w:val="00886C95"/>
    <w:rsid w:val="0089038B"/>
    <w:rsid w:val="00891D80"/>
    <w:rsid w:val="008934F7"/>
    <w:rsid w:val="008936EC"/>
    <w:rsid w:val="00897DB9"/>
    <w:rsid w:val="008A086B"/>
    <w:rsid w:val="008A6140"/>
    <w:rsid w:val="008A7C00"/>
    <w:rsid w:val="008A7DB3"/>
    <w:rsid w:val="008B1AFE"/>
    <w:rsid w:val="008B29A1"/>
    <w:rsid w:val="008B5574"/>
    <w:rsid w:val="008B5AC8"/>
    <w:rsid w:val="008C1F89"/>
    <w:rsid w:val="008C38A4"/>
    <w:rsid w:val="008D0099"/>
    <w:rsid w:val="008D5BB3"/>
    <w:rsid w:val="008D695E"/>
    <w:rsid w:val="008E7C89"/>
    <w:rsid w:val="008F00B3"/>
    <w:rsid w:val="008F0C7D"/>
    <w:rsid w:val="008F5460"/>
    <w:rsid w:val="009015C3"/>
    <w:rsid w:val="00901E56"/>
    <w:rsid w:val="00911AC9"/>
    <w:rsid w:val="00913821"/>
    <w:rsid w:val="0092153D"/>
    <w:rsid w:val="00921640"/>
    <w:rsid w:val="009231C7"/>
    <w:rsid w:val="00927ABA"/>
    <w:rsid w:val="00930954"/>
    <w:rsid w:val="009368A3"/>
    <w:rsid w:val="009467ED"/>
    <w:rsid w:val="00962AEA"/>
    <w:rsid w:val="00963248"/>
    <w:rsid w:val="00967751"/>
    <w:rsid w:val="00971147"/>
    <w:rsid w:val="00977630"/>
    <w:rsid w:val="00982D43"/>
    <w:rsid w:val="0098338D"/>
    <w:rsid w:val="00983CEC"/>
    <w:rsid w:val="00991314"/>
    <w:rsid w:val="009960C3"/>
    <w:rsid w:val="009A100F"/>
    <w:rsid w:val="009A2FE5"/>
    <w:rsid w:val="009B0F1B"/>
    <w:rsid w:val="009C04C1"/>
    <w:rsid w:val="009C249B"/>
    <w:rsid w:val="009C3145"/>
    <w:rsid w:val="009C620E"/>
    <w:rsid w:val="009D3460"/>
    <w:rsid w:val="009D64C4"/>
    <w:rsid w:val="009D6ECB"/>
    <w:rsid w:val="009D7F6F"/>
    <w:rsid w:val="009E25DC"/>
    <w:rsid w:val="009E584F"/>
    <w:rsid w:val="009E5983"/>
    <w:rsid w:val="009E7136"/>
    <w:rsid w:val="009F2DBE"/>
    <w:rsid w:val="009F31D0"/>
    <w:rsid w:val="009F411B"/>
    <w:rsid w:val="009F53B9"/>
    <w:rsid w:val="00A00221"/>
    <w:rsid w:val="00A0335D"/>
    <w:rsid w:val="00A035E0"/>
    <w:rsid w:val="00A05566"/>
    <w:rsid w:val="00A06C7E"/>
    <w:rsid w:val="00A155C5"/>
    <w:rsid w:val="00A15849"/>
    <w:rsid w:val="00A273BA"/>
    <w:rsid w:val="00A27B47"/>
    <w:rsid w:val="00A31627"/>
    <w:rsid w:val="00A3651D"/>
    <w:rsid w:val="00A376E6"/>
    <w:rsid w:val="00A44E1A"/>
    <w:rsid w:val="00A47CC5"/>
    <w:rsid w:val="00A51B9F"/>
    <w:rsid w:val="00A547A2"/>
    <w:rsid w:val="00A55B3E"/>
    <w:rsid w:val="00A567A2"/>
    <w:rsid w:val="00A574B3"/>
    <w:rsid w:val="00A60E25"/>
    <w:rsid w:val="00A6115E"/>
    <w:rsid w:val="00A62A10"/>
    <w:rsid w:val="00A65DC0"/>
    <w:rsid w:val="00A67F40"/>
    <w:rsid w:val="00A71362"/>
    <w:rsid w:val="00A7286F"/>
    <w:rsid w:val="00A90E80"/>
    <w:rsid w:val="00A92313"/>
    <w:rsid w:val="00A9660A"/>
    <w:rsid w:val="00AA19EC"/>
    <w:rsid w:val="00AA573D"/>
    <w:rsid w:val="00AA7338"/>
    <w:rsid w:val="00AB46CE"/>
    <w:rsid w:val="00AC25E2"/>
    <w:rsid w:val="00AC71DB"/>
    <w:rsid w:val="00AD515A"/>
    <w:rsid w:val="00AD7A98"/>
    <w:rsid w:val="00AE0E23"/>
    <w:rsid w:val="00AE1B83"/>
    <w:rsid w:val="00AE1C4F"/>
    <w:rsid w:val="00AE2D15"/>
    <w:rsid w:val="00AE3A9B"/>
    <w:rsid w:val="00AE3FED"/>
    <w:rsid w:val="00AE6C56"/>
    <w:rsid w:val="00AF363B"/>
    <w:rsid w:val="00AF6B49"/>
    <w:rsid w:val="00AF7352"/>
    <w:rsid w:val="00B0174F"/>
    <w:rsid w:val="00B03D8F"/>
    <w:rsid w:val="00B040CB"/>
    <w:rsid w:val="00B04A41"/>
    <w:rsid w:val="00B05C1A"/>
    <w:rsid w:val="00B10340"/>
    <w:rsid w:val="00B11E3C"/>
    <w:rsid w:val="00B153B5"/>
    <w:rsid w:val="00B164F1"/>
    <w:rsid w:val="00B17364"/>
    <w:rsid w:val="00B21F05"/>
    <w:rsid w:val="00B2435F"/>
    <w:rsid w:val="00B37DA9"/>
    <w:rsid w:val="00B4300D"/>
    <w:rsid w:val="00B43291"/>
    <w:rsid w:val="00B5387E"/>
    <w:rsid w:val="00B60201"/>
    <w:rsid w:val="00B605D4"/>
    <w:rsid w:val="00B605E7"/>
    <w:rsid w:val="00B60F70"/>
    <w:rsid w:val="00B6763B"/>
    <w:rsid w:val="00B71067"/>
    <w:rsid w:val="00B75D67"/>
    <w:rsid w:val="00B77910"/>
    <w:rsid w:val="00B8041E"/>
    <w:rsid w:val="00B84B63"/>
    <w:rsid w:val="00B84EDB"/>
    <w:rsid w:val="00B8535B"/>
    <w:rsid w:val="00B869AB"/>
    <w:rsid w:val="00B92860"/>
    <w:rsid w:val="00B9599F"/>
    <w:rsid w:val="00BA28D4"/>
    <w:rsid w:val="00BB00D8"/>
    <w:rsid w:val="00BC1328"/>
    <w:rsid w:val="00BC1905"/>
    <w:rsid w:val="00BD319A"/>
    <w:rsid w:val="00BD4E72"/>
    <w:rsid w:val="00BD63C1"/>
    <w:rsid w:val="00BD6B33"/>
    <w:rsid w:val="00BD7568"/>
    <w:rsid w:val="00BE0D67"/>
    <w:rsid w:val="00BE1314"/>
    <w:rsid w:val="00BE6A46"/>
    <w:rsid w:val="00BF4F92"/>
    <w:rsid w:val="00C02C8B"/>
    <w:rsid w:val="00C02DB7"/>
    <w:rsid w:val="00C06361"/>
    <w:rsid w:val="00C07E6E"/>
    <w:rsid w:val="00C1775F"/>
    <w:rsid w:val="00C23BB3"/>
    <w:rsid w:val="00C255D9"/>
    <w:rsid w:val="00C3717F"/>
    <w:rsid w:val="00C41117"/>
    <w:rsid w:val="00C439C6"/>
    <w:rsid w:val="00C50A2E"/>
    <w:rsid w:val="00C51B20"/>
    <w:rsid w:val="00C53F27"/>
    <w:rsid w:val="00C54B5F"/>
    <w:rsid w:val="00C60829"/>
    <w:rsid w:val="00C61568"/>
    <w:rsid w:val="00C6687E"/>
    <w:rsid w:val="00C76199"/>
    <w:rsid w:val="00C92159"/>
    <w:rsid w:val="00C9560B"/>
    <w:rsid w:val="00C96BAE"/>
    <w:rsid w:val="00C97942"/>
    <w:rsid w:val="00CA0488"/>
    <w:rsid w:val="00CA2DCD"/>
    <w:rsid w:val="00CA49D3"/>
    <w:rsid w:val="00CA5926"/>
    <w:rsid w:val="00CA5FDF"/>
    <w:rsid w:val="00CB29CD"/>
    <w:rsid w:val="00CB672E"/>
    <w:rsid w:val="00CB7616"/>
    <w:rsid w:val="00CC1078"/>
    <w:rsid w:val="00CC3E6C"/>
    <w:rsid w:val="00CC4AFF"/>
    <w:rsid w:val="00CD6E8D"/>
    <w:rsid w:val="00CE2B98"/>
    <w:rsid w:val="00CE3649"/>
    <w:rsid w:val="00CE6C6F"/>
    <w:rsid w:val="00CE6C88"/>
    <w:rsid w:val="00CF129E"/>
    <w:rsid w:val="00CF1EC6"/>
    <w:rsid w:val="00CF2518"/>
    <w:rsid w:val="00CF3E5C"/>
    <w:rsid w:val="00D02AD3"/>
    <w:rsid w:val="00D02D37"/>
    <w:rsid w:val="00D07070"/>
    <w:rsid w:val="00D17B52"/>
    <w:rsid w:val="00D21944"/>
    <w:rsid w:val="00D227F0"/>
    <w:rsid w:val="00D27C30"/>
    <w:rsid w:val="00D30AB0"/>
    <w:rsid w:val="00D31A56"/>
    <w:rsid w:val="00D33AB0"/>
    <w:rsid w:val="00D33B0E"/>
    <w:rsid w:val="00D340AB"/>
    <w:rsid w:val="00D343FE"/>
    <w:rsid w:val="00D37B0D"/>
    <w:rsid w:val="00D404E6"/>
    <w:rsid w:val="00D43278"/>
    <w:rsid w:val="00D43B62"/>
    <w:rsid w:val="00D46C87"/>
    <w:rsid w:val="00D46E67"/>
    <w:rsid w:val="00D51B27"/>
    <w:rsid w:val="00D63C91"/>
    <w:rsid w:val="00D64F27"/>
    <w:rsid w:val="00D701D5"/>
    <w:rsid w:val="00D71A5A"/>
    <w:rsid w:val="00D75F3F"/>
    <w:rsid w:val="00D76ECE"/>
    <w:rsid w:val="00D818EE"/>
    <w:rsid w:val="00D855EA"/>
    <w:rsid w:val="00D91E88"/>
    <w:rsid w:val="00DA6821"/>
    <w:rsid w:val="00DD0B67"/>
    <w:rsid w:val="00DD1664"/>
    <w:rsid w:val="00DD6919"/>
    <w:rsid w:val="00DE39BE"/>
    <w:rsid w:val="00DE7C00"/>
    <w:rsid w:val="00E011C2"/>
    <w:rsid w:val="00E05196"/>
    <w:rsid w:val="00E07B6A"/>
    <w:rsid w:val="00E10AE3"/>
    <w:rsid w:val="00E12564"/>
    <w:rsid w:val="00E176D4"/>
    <w:rsid w:val="00E17FF1"/>
    <w:rsid w:val="00E23186"/>
    <w:rsid w:val="00E25208"/>
    <w:rsid w:val="00E26AC8"/>
    <w:rsid w:val="00E27E66"/>
    <w:rsid w:val="00E31A42"/>
    <w:rsid w:val="00E35F19"/>
    <w:rsid w:val="00E3789C"/>
    <w:rsid w:val="00E4138A"/>
    <w:rsid w:val="00E47290"/>
    <w:rsid w:val="00E472E6"/>
    <w:rsid w:val="00E50C28"/>
    <w:rsid w:val="00E61DB8"/>
    <w:rsid w:val="00E65313"/>
    <w:rsid w:val="00E70333"/>
    <w:rsid w:val="00E7095E"/>
    <w:rsid w:val="00E8615A"/>
    <w:rsid w:val="00E901B2"/>
    <w:rsid w:val="00E93D34"/>
    <w:rsid w:val="00E968E2"/>
    <w:rsid w:val="00EA0710"/>
    <w:rsid w:val="00EA29DF"/>
    <w:rsid w:val="00EB03E5"/>
    <w:rsid w:val="00EB7861"/>
    <w:rsid w:val="00EB7D62"/>
    <w:rsid w:val="00EC7AE0"/>
    <w:rsid w:val="00ED22EB"/>
    <w:rsid w:val="00EE4107"/>
    <w:rsid w:val="00EE523C"/>
    <w:rsid w:val="00EF1F23"/>
    <w:rsid w:val="00EF570F"/>
    <w:rsid w:val="00EF5E56"/>
    <w:rsid w:val="00F016D2"/>
    <w:rsid w:val="00F06B99"/>
    <w:rsid w:val="00F114E0"/>
    <w:rsid w:val="00F13439"/>
    <w:rsid w:val="00F141CF"/>
    <w:rsid w:val="00F16B9B"/>
    <w:rsid w:val="00F22A2D"/>
    <w:rsid w:val="00F36409"/>
    <w:rsid w:val="00F426FB"/>
    <w:rsid w:val="00F44C69"/>
    <w:rsid w:val="00F45073"/>
    <w:rsid w:val="00F478C5"/>
    <w:rsid w:val="00F47E0B"/>
    <w:rsid w:val="00F554B9"/>
    <w:rsid w:val="00F6095C"/>
    <w:rsid w:val="00F61DBA"/>
    <w:rsid w:val="00F6291D"/>
    <w:rsid w:val="00F665C5"/>
    <w:rsid w:val="00F66835"/>
    <w:rsid w:val="00F67593"/>
    <w:rsid w:val="00F71B08"/>
    <w:rsid w:val="00F71B13"/>
    <w:rsid w:val="00F81FA2"/>
    <w:rsid w:val="00F90E0A"/>
    <w:rsid w:val="00F923DB"/>
    <w:rsid w:val="00FA20E9"/>
    <w:rsid w:val="00FA64F9"/>
    <w:rsid w:val="00FA6C8B"/>
    <w:rsid w:val="00FA7CE7"/>
    <w:rsid w:val="00FB6D83"/>
    <w:rsid w:val="00FC1C48"/>
    <w:rsid w:val="00FC2186"/>
    <w:rsid w:val="00FD0462"/>
    <w:rsid w:val="00FD352B"/>
    <w:rsid w:val="00FE5131"/>
    <w:rsid w:val="00FE7EA7"/>
    <w:rsid w:val="00FF1FDA"/>
    <w:rsid w:val="00FF35C4"/>
    <w:rsid w:val="00FF6498"/>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59E14"/>
  <w15:docId w15:val="{F21ECA07-7390-49D9-9E81-2178B490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C4"/>
    <w:pPr>
      <w:spacing w:line="240" w:lineRule="auto"/>
    </w:pPr>
    <w:rPr>
      <w:sz w:val="22"/>
    </w:rPr>
  </w:style>
  <w:style w:type="paragraph" w:styleId="Heading1">
    <w:name w:val="heading 1"/>
    <w:basedOn w:val="Normal"/>
    <w:next w:val="Normal"/>
    <w:link w:val="Heading1Char"/>
    <w:uiPriority w:val="9"/>
    <w:qFormat/>
    <w:rsid w:val="008322C7"/>
    <w:pPr>
      <w:spacing w:after="0"/>
      <w:outlineLvl w:val="0"/>
    </w:pPr>
    <w:rPr>
      <w:rFonts w:asciiTheme="majorHAnsi" w:hAnsiTheme="majorHAnsi"/>
      <w:b/>
      <w:caps/>
      <w:color w:val="7B230B" w:themeColor="accent1" w:themeShade="BF"/>
      <w:spacing w:val="15"/>
      <w:sz w:val="32"/>
      <w:szCs w:val="22"/>
    </w:rPr>
  </w:style>
  <w:style w:type="paragraph" w:styleId="Heading2">
    <w:name w:val="heading 2"/>
    <w:basedOn w:val="Normal"/>
    <w:next w:val="Normal"/>
    <w:link w:val="Heading2Char"/>
    <w:autoRedefine/>
    <w:uiPriority w:val="9"/>
    <w:unhideWhenUsed/>
    <w:qFormat/>
    <w:rsid w:val="001924F3"/>
    <w:pPr>
      <w:spacing w:before="0" w:after="0"/>
      <w:outlineLvl w:val="1"/>
    </w:pPr>
    <w:rPr>
      <w:rFonts w:cstheme="minorHAnsi"/>
      <w:b/>
      <w:szCs w:val="22"/>
    </w:rPr>
  </w:style>
  <w:style w:type="paragraph" w:styleId="Heading3">
    <w:name w:val="heading 3"/>
    <w:basedOn w:val="Normal"/>
    <w:next w:val="Normal"/>
    <w:link w:val="Heading3Char"/>
    <w:autoRedefine/>
    <w:uiPriority w:val="9"/>
    <w:unhideWhenUsed/>
    <w:qFormat/>
    <w:rsid w:val="009F53B9"/>
    <w:pPr>
      <w:shd w:val="clear" w:color="auto" w:fill="FFFFFF" w:themeFill="background1"/>
      <w:spacing w:before="120" w:after="0"/>
      <w:outlineLvl w:val="2"/>
    </w:pPr>
    <w:rPr>
      <w:rFonts w:asciiTheme="majorHAnsi" w:eastAsia="Times New Roman" w:hAnsiTheme="majorHAnsi"/>
      <w:b/>
      <w:caps/>
      <w:spacing w:val="15"/>
      <w:sz w:val="24"/>
    </w:rPr>
  </w:style>
  <w:style w:type="paragraph" w:styleId="Heading4">
    <w:name w:val="heading 4"/>
    <w:basedOn w:val="Normal"/>
    <w:next w:val="Normal"/>
    <w:link w:val="Heading4Char"/>
    <w:uiPriority w:val="9"/>
    <w:unhideWhenUsed/>
    <w:qFormat/>
    <w:rsid w:val="008322C7"/>
    <w:pPr>
      <w:spacing w:before="200" w:after="0"/>
      <w:outlineLvl w:val="3"/>
    </w:pPr>
    <w:rPr>
      <w:rFonts w:asciiTheme="majorHAnsi" w:hAnsiTheme="majorHAnsi"/>
      <w:b/>
      <w:caps/>
      <w:color w:val="7B230B" w:themeColor="accent1" w:themeShade="BF"/>
      <w:spacing w:val="10"/>
    </w:rPr>
  </w:style>
  <w:style w:type="paragraph" w:styleId="Heading5">
    <w:name w:val="heading 5"/>
    <w:basedOn w:val="Normal"/>
    <w:next w:val="Normal"/>
    <w:link w:val="Heading5Char"/>
    <w:uiPriority w:val="9"/>
    <w:unhideWhenUsed/>
    <w:rsid w:val="004E3A0E"/>
    <w:pPr>
      <w:spacing w:before="200" w:after="0"/>
      <w:outlineLvl w:val="4"/>
    </w:pPr>
    <w:rPr>
      <w:rFonts w:asciiTheme="majorHAnsi" w:hAnsiTheme="majorHAnsi"/>
      <w:caps/>
      <w:color w:val="7B230B" w:themeColor="accent1" w:themeShade="BF"/>
      <w:spacing w:val="10"/>
    </w:rPr>
  </w:style>
  <w:style w:type="paragraph" w:styleId="Heading6">
    <w:name w:val="heading 6"/>
    <w:basedOn w:val="Normal"/>
    <w:next w:val="Normal"/>
    <w:link w:val="Heading6Char"/>
    <w:uiPriority w:val="9"/>
    <w:semiHidden/>
    <w:unhideWhenUsed/>
    <w:rsid w:val="004E3A0E"/>
    <w:pPr>
      <w:spacing w:before="200" w:after="0"/>
      <w:outlineLvl w:val="5"/>
    </w:pPr>
    <w:rPr>
      <w:rFonts w:asciiTheme="majorHAnsi" w:hAnsiTheme="majorHAnsi"/>
      <w:caps/>
      <w:color w:val="7B230B" w:themeColor="accent1" w:themeShade="BF"/>
      <w:spacing w:val="10"/>
    </w:rPr>
  </w:style>
  <w:style w:type="paragraph" w:styleId="Heading7">
    <w:name w:val="heading 7"/>
    <w:basedOn w:val="Normal"/>
    <w:next w:val="Normal"/>
    <w:link w:val="Heading7Char"/>
    <w:uiPriority w:val="9"/>
    <w:semiHidden/>
    <w:unhideWhenUsed/>
    <w:qFormat/>
    <w:rsid w:val="006227AB"/>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6227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227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2C7"/>
    <w:rPr>
      <w:rFonts w:asciiTheme="majorHAnsi" w:hAnsiTheme="majorHAnsi"/>
      <w:b/>
      <w:caps/>
      <w:color w:val="7B230B" w:themeColor="accent1" w:themeShade="BF"/>
      <w:spacing w:val="15"/>
      <w:sz w:val="32"/>
      <w:szCs w:val="22"/>
    </w:rPr>
  </w:style>
  <w:style w:type="character" w:customStyle="1" w:styleId="Heading2Char">
    <w:name w:val="Heading 2 Char"/>
    <w:basedOn w:val="DefaultParagraphFont"/>
    <w:link w:val="Heading2"/>
    <w:uiPriority w:val="9"/>
    <w:rsid w:val="001924F3"/>
    <w:rPr>
      <w:rFonts w:cstheme="minorHAnsi"/>
      <w:b/>
      <w:sz w:val="22"/>
      <w:szCs w:val="22"/>
    </w:rPr>
  </w:style>
  <w:style w:type="character" w:customStyle="1" w:styleId="Heading3Char">
    <w:name w:val="Heading 3 Char"/>
    <w:basedOn w:val="DefaultParagraphFont"/>
    <w:link w:val="Heading3"/>
    <w:uiPriority w:val="9"/>
    <w:rsid w:val="009F53B9"/>
    <w:rPr>
      <w:rFonts w:asciiTheme="majorHAnsi" w:eastAsia="Times New Roman" w:hAnsiTheme="majorHAnsi"/>
      <w:b/>
      <w:caps/>
      <w:spacing w:val="15"/>
      <w:sz w:val="24"/>
      <w:shd w:val="clear" w:color="auto" w:fill="FFFFFF" w:themeFill="background1"/>
    </w:rPr>
  </w:style>
  <w:style w:type="character" w:customStyle="1" w:styleId="Heading4Char">
    <w:name w:val="Heading 4 Char"/>
    <w:basedOn w:val="DefaultParagraphFont"/>
    <w:link w:val="Heading4"/>
    <w:uiPriority w:val="9"/>
    <w:rsid w:val="008322C7"/>
    <w:rPr>
      <w:rFonts w:asciiTheme="majorHAnsi" w:hAnsiTheme="majorHAnsi"/>
      <w:b/>
      <w:caps/>
      <w:color w:val="7B230B" w:themeColor="accent1" w:themeShade="BF"/>
      <w:spacing w:val="10"/>
      <w:sz w:val="22"/>
    </w:rPr>
  </w:style>
  <w:style w:type="character" w:customStyle="1" w:styleId="Heading5Char">
    <w:name w:val="Heading 5 Char"/>
    <w:basedOn w:val="DefaultParagraphFont"/>
    <w:link w:val="Heading5"/>
    <w:uiPriority w:val="9"/>
    <w:rsid w:val="004E3A0E"/>
    <w:rPr>
      <w:rFonts w:asciiTheme="majorHAnsi" w:hAnsiTheme="majorHAnsi"/>
      <w:caps/>
      <w:color w:val="7B230B" w:themeColor="accent1" w:themeShade="BF"/>
      <w:spacing w:val="10"/>
    </w:rPr>
  </w:style>
  <w:style w:type="character" w:customStyle="1" w:styleId="Heading6Char">
    <w:name w:val="Heading 6 Char"/>
    <w:basedOn w:val="DefaultParagraphFont"/>
    <w:link w:val="Heading6"/>
    <w:uiPriority w:val="9"/>
    <w:semiHidden/>
    <w:rsid w:val="004E3A0E"/>
    <w:rPr>
      <w:rFonts w:asciiTheme="majorHAnsi" w:hAnsiTheme="majorHAnsi"/>
      <w:caps/>
      <w:color w:val="7B230B" w:themeColor="accent1" w:themeShade="BF"/>
      <w:spacing w:val="10"/>
    </w:rPr>
  </w:style>
  <w:style w:type="character" w:customStyle="1" w:styleId="Heading7Char">
    <w:name w:val="Heading 7 Char"/>
    <w:basedOn w:val="DefaultParagraphFont"/>
    <w:link w:val="Heading7"/>
    <w:uiPriority w:val="9"/>
    <w:semiHidden/>
    <w:rsid w:val="006227AB"/>
    <w:rPr>
      <w:caps/>
      <w:color w:val="7B230B" w:themeColor="accent1" w:themeShade="BF"/>
      <w:spacing w:val="10"/>
    </w:rPr>
  </w:style>
  <w:style w:type="character" w:customStyle="1" w:styleId="Heading8Char">
    <w:name w:val="Heading 8 Char"/>
    <w:basedOn w:val="DefaultParagraphFont"/>
    <w:link w:val="Heading8"/>
    <w:uiPriority w:val="9"/>
    <w:semiHidden/>
    <w:rsid w:val="006227AB"/>
    <w:rPr>
      <w:caps/>
      <w:spacing w:val="10"/>
      <w:sz w:val="18"/>
      <w:szCs w:val="18"/>
    </w:rPr>
  </w:style>
  <w:style w:type="character" w:customStyle="1" w:styleId="Heading9Char">
    <w:name w:val="Heading 9 Char"/>
    <w:basedOn w:val="DefaultParagraphFont"/>
    <w:link w:val="Heading9"/>
    <w:uiPriority w:val="9"/>
    <w:semiHidden/>
    <w:rsid w:val="006227AB"/>
    <w:rPr>
      <w:i/>
      <w:iCs/>
      <w:caps/>
      <w:spacing w:val="10"/>
      <w:sz w:val="18"/>
      <w:szCs w:val="18"/>
    </w:rPr>
  </w:style>
  <w:style w:type="paragraph" w:styleId="Caption">
    <w:name w:val="caption"/>
    <w:basedOn w:val="Normal"/>
    <w:next w:val="Normal"/>
    <w:uiPriority w:val="35"/>
    <w:semiHidden/>
    <w:unhideWhenUsed/>
    <w:qFormat/>
    <w:rsid w:val="006227AB"/>
    <w:rPr>
      <w:b/>
      <w:bCs/>
      <w:color w:val="7B230B" w:themeColor="accent1" w:themeShade="BF"/>
      <w:sz w:val="16"/>
      <w:szCs w:val="16"/>
    </w:rPr>
  </w:style>
  <w:style w:type="paragraph" w:styleId="Title">
    <w:name w:val="Title"/>
    <w:basedOn w:val="Normal"/>
    <w:next w:val="Normal"/>
    <w:link w:val="TitleChar"/>
    <w:uiPriority w:val="10"/>
    <w:qFormat/>
    <w:rsid w:val="009F2DBE"/>
    <w:pPr>
      <w:spacing w:before="0" w:after="0"/>
    </w:pPr>
    <w:rPr>
      <w:rFonts w:asciiTheme="majorHAnsi" w:eastAsiaTheme="majorEastAsia" w:hAnsiTheme="majorHAnsi" w:cstheme="majorBidi"/>
      <w:b/>
      <w:caps/>
      <w:color w:val="A5300F" w:themeColor="accent1"/>
      <w:spacing w:val="10"/>
      <w:sz w:val="52"/>
      <w:szCs w:val="52"/>
    </w:rPr>
  </w:style>
  <w:style w:type="character" w:customStyle="1" w:styleId="TitleChar">
    <w:name w:val="Title Char"/>
    <w:basedOn w:val="DefaultParagraphFont"/>
    <w:link w:val="Title"/>
    <w:uiPriority w:val="10"/>
    <w:rsid w:val="009F2DBE"/>
    <w:rPr>
      <w:rFonts w:asciiTheme="majorHAnsi" w:eastAsiaTheme="majorEastAsia" w:hAnsiTheme="majorHAnsi" w:cstheme="majorBidi"/>
      <w:b/>
      <w:caps/>
      <w:color w:val="A5300F" w:themeColor="accent1"/>
      <w:spacing w:val="10"/>
      <w:sz w:val="52"/>
      <w:szCs w:val="52"/>
    </w:rPr>
  </w:style>
  <w:style w:type="paragraph" w:styleId="Subtitle">
    <w:name w:val="Subtitle"/>
    <w:basedOn w:val="Normal"/>
    <w:next w:val="Normal"/>
    <w:link w:val="SubtitleChar"/>
    <w:uiPriority w:val="11"/>
    <w:qFormat/>
    <w:rsid w:val="006227AB"/>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227AB"/>
    <w:rPr>
      <w:caps/>
      <w:color w:val="595959" w:themeColor="text1" w:themeTint="A6"/>
      <w:spacing w:val="10"/>
      <w:sz w:val="21"/>
      <w:szCs w:val="21"/>
    </w:rPr>
  </w:style>
  <w:style w:type="character" w:styleId="Strong">
    <w:name w:val="Strong"/>
    <w:uiPriority w:val="22"/>
    <w:qFormat/>
    <w:rsid w:val="006227AB"/>
    <w:rPr>
      <w:b/>
      <w:bCs/>
    </w:rPr>
  </w:style>
  <w:style w:type="character" w:styleId="Emphasis">
    <w:name w:val="Emphasis"/>
    <w:uiPriority w:val="20"/>
    <w:qFormat/>
    <w:rsid w:val="006227AB"/>
    <w:rPr>
      <w:caps/>
      <w:color w:val="511707" w:themeColor="accent1" w:themeShade="7F"/>
      <w:spacing w:val="5"/>
    </w:rPr>
  </w:style>
  <w:style w:type="paragraph" w:styleId="NoSpacing">
    <w:name w:val="No Spacing"/>
    <w:uiPriority w:val="1"/>
    <w:qFormat/>
    <w:rsid w:val="006227AB"/>
    <w:pPr>
      <w:spacing w:after="0" w:line="240" w:lineRule="auto"/>
    </w:pPr>
  </w:style>
  <w:style w:type="paragraph" w:styleId="Quote">
    <w:name w:val="Quote"/>
    <w:basedOn w:val="Normal"/>
    <w:next w:val="Normal"/>
    <w:link w:val="QuoteChar"/>
    <w:uiPriority w:val="29"/>
    <w:qFormat/>
    <w:rsid w:val="006227AB"/>
    <w:rPr>
      <w:i/>
      <w:iCs/>
      <w:sz w:val="24"/>
      <w:szCs w:val="24"/>
    </w:rPr>
  </w:style>
  <w:style w:type="character" w:customStyle="1" w:styleId="QuoteChar">
    <w:name w:val="Quote Char"/>
    <w:basedOn w:val="DefaultParagraphFont"/>
    <w:link w:val="Quote"/>
    <w:uiPriority w:val="29"/>
    <w:rsid w:val="006227AB"/>
    <w:rPr>
      <w:i/>
      <w:iCs/>
      <w:sz w:val="24"/>
      <w:szCs w:val="24"/>
    </w:rPr>
  </w:style>
  <w:style w:type="paragraph" w:styleId="IntenseQuote">
    <w:name w:val="Intense Quote"/>
    <w:basedOn w:val="Normal"/>
    <w:next w:val="Normal"/>
    <w:link w:val="IntenseQuoteChar"/>
    <w:uiPriority w:val="30"/>
    <w:qFormat/>
    <w:rsid w:val="006227AB"/>
    <w:pPr>
      <w:spacing w:before="240" w:after="240"/>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6227AB"/>
    <w:rPr>
      <w:color w:val="A5300F" w:themeColor="accent1"/>
      <w:sz w:val="24"/>
      <w:szCs w:val="24"/>
    </w:rPr>
  </w:style>
  <w:style w:type="character" w:styleId="SubtleEmphasis">
    <w:name w:val="Subtle Emphasis"/>
    <w:uiPriority w:val="19"/>
    <w:qFormat/>
    <w:rsid w:val="006227AB"/>
    <w:rPr>
      <w:i/>
      <w:iCs/>
      <w:color w:val="511707" w:themeColor="accent1" w:themeShade="7F"/>
    </w:rPr>
  </w:style>
  <w:style w:type="character" w:styleId="IntenseEmphasis">
    <w:name w:val="Intense Emphasis"/>
    <w:uiPriority w:val="21"/>
    <w:qFormat/>
    <w:rsid w:val="006227AB"/>
    <w:rPr>
      <w:b/>
      <w:bCs/>
      <w:caps/>
      <w:color w:val="511707" w:themeColor="accent1" w:themeShade="7F"/>
      <w:spacing w:val="10"/>
    </w:rPr>
  </w:style>
  <w:style w:type="character" w:styleId="SubtleReference">
    <w:name w:val="Subtle Reference"/>
    <w:uiPriority w:val="31"/>
    <w:qFormat/>
    <w:rsid w:val="006227AB"/>
    <w:rPr>
      <w:b/>
      <w:bCs/>
      <w:color w:val="A5300F" w:themeColor="accent1"/>
    </w:rPr>
  </w:style>
  <w:style w:type="character" w:styleId="IntenseReference">
    <w:name w:val="Intense Reference"/>
    <w:uiPriority w:val="32"/>
    <w:qFormat/>
    <w:rsid w:val="006227AB"/>
    <w:rPr>
      <w:b/>
      <w:bCs/>
      <w:i/>
      <w:iCs/>
      <w:caps/>
      <w:color w:val="A5300F" w:themeColor="accent1"/>
    </w:rPr>
  </w:style>
  <w:style w:type="character" w:styleId="BookTitle">
    <w:name w:val="Book Title"/>
    <w:uiPriority w:val="33"/>
    <w:qFormat/>
    <w:rsid w:val="006227AB"/>
    <w:rPr>
      <w:b/>
      <w:bCs/>
      <w:i/>
      <w:iCs/>
      <w:spacing w:val="0"/>
    </w:rPr>
  </w:style>
  <w:style w:type="paragraph" w:styleId="TOCHeading">
    <w:name w:val="TOC Heading"/>
    <w:basedOn w:val="Heading1"/>
    <w:next w:val="Normal"/>
    <w:uiPriority w:val="39"/>
    <w:unhideWhenUsed/>
    <w:qFormat/>
    <w:rsid w:val="006227AB"/>
    <w:pPr>
      <w:outlineLvl w:val="9"/>
    </w:pPr>
  </w:style>
  <w:style w:type="paragraph" w:styleId="Header">
    <w:name w:val="header"/>
    <w:basedOn w:val="Normal"/>
    <w:link w:val="HeaderChar"/>
    <w:unhideWhenUsed/>
    <w:rsid w:val="00C02C8B"/>
    <w:pPr>
      <w:tabs>
        <w:tab w:val="center" w:pos="4680"/>
        <w:tab w:val="right" w:pos="9360"/>
      </w:tabs>
      <w:spacing w:after="0"/>
    </w:pPr>
  </w:style>
  <w:style w:type="character" w:customStyle="1" w:styleId="HeaderChar">
    <w:name w:val="Header Char"/>
    <w:basedOn w:val="DefaultParagraphFont"/>
    <w:link w:val="Header"/>
    <w:rsid w:val="00C02C8B"/>
  </w:style>
  <w:style w:type="paragraph" w:styleId="Footer">
    <w:name w:val="footer"/>
    <w:basedOn w:val="Normal"/>
    <w:link w:val="FooterChar"/>
    <w:uiPriority w:val="99"/>
    <w:unhideWhenUsed/>
    <w:rsid w:val="00C02C8B"/>
    <w:pPr>
      <w:tabs>
        <w:tab w:val="center" w:pos="4680"/>
        <w:tab w:val="right" w:pos="9360"/>
      </w:tabs>
      <w:spacing w:after="0"/>
    </w:pPr>
  </w:style>
  <w:style w:type="character" w:customStyle="1" w:styleId="FooterChar">
    <w:name w:val="Footer Char"/>
    <w:basedOn w:val="DefaultParagraphFont"/>
    <w:link w:val="Footer"/>
    <w:uiPriority w:val="99"/>
    <w:rsid w:val="00C02C8B"/>
  </w:style>
  <w:style w:type="paragraph" w:styleId="ListParagraph">
    <w:name w:val="List Paragraph"/>
    <w:basedOn w:val="Normal"/>
    <w:uiPriority w:val="34"/>
    <w:qFormat/>
    <w:rsid w:val="006227AB"/>
    <w:pPr>
      <w:ind w:left="720"/>
      <w:contextualSpacing/>
    </w:pPr>
  </w:style>
  <w:style w:type="paragraph" w:customStyle="1" w:styleId="Paragraphs">
    <w:name w:val="Paragraphs"/>
    <w:basedOn w:val="Normal"/>
    <w:qFormat/>
    <w:rsid w:val="006D62C1"/>
    <w:pPr>
      <w:widowControl w:val="0"/>
      <w:autoSpaceDE w:val="0"/>
      <w:autoSpaceDN w:val="0"/>
      <w:adjustRightInd w:val="0"/>
      <w:spacing w:before="0" w:after="240"/>
      <w:ind w:left="720"/>
    </w:pPr>
    <w:rPr>
      <w:rFonts w:ascii="Verdana" w:eastAsia="Cambria" w:hAnsi="Verdana" w:cs="Verdana"/>
      <w:kern w:val="1"/>
      <w:szCs w:val="32"/>
    </w:rPr>
  </w:style>
  <w:style w:type="paragraph" w:customStyle="1" w:styleId="00CourseName">
    <w:name w:val="00 Course Name"/>
    <w:basedOn w:val="Heading1"/>
    <w:qFormat/>
    <w:rsid w:val="006D62C1"/>
    <w:pPr>
      <w:keepNext/>
      <w:keepLines/>
      <w:spacing w:before="240" w:after="240"/>
    </w:pPr>
    <w:rPr>
      <w:rFonts w:ascii="Verdana" w:eastAsia="Times New Roman" w:hAnsi="Verdana" w:cs="Times New Roman"/>
      <w:b w:val="0"/>
      <w:bCs/>
      <w:caps w:val="0"/>
      <w:color w:val="000000"/>
      <w:spacing w:val="0"/>
      <w:kern w:val="1"/>
      <w:sz w:val="36"/>
      <w:szCs w:val="32"/>
    </w:rPr>
  </w:style>
  <w:style w:type="paragraph" w:customStyle="1" w:styleId="ImportantNote">
    <w:name w:val="Important Note"/>
    <w:basedOn w:val="Paragraphs"/>
    <w:rsid w:val="006D62C1"/>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Hyperlink">
    <w:name w:val="Hyperlink"/>
    <w:uiPriority w:val="99"/>
    <w:rsid w:val="006D62C1"/>
    <w:rPr>
      <w:color w:val="0000FF"/>
      <w:u w:val="single"/>
    </w:rPr>
  </w:style>
  <w:style w:type="paragraph" w:styleId="NormalWeb">
    <w:name w:val="Normal (Web)"/>
    <w:basedOn w:val="Normal"/>
    <w:uiPriority w:val="99"/>
    <w:unhideWhenUsed/>
    <w:rsid w:val="00010FA6"/>
    <w:pPr>
      <w:spacing w:beforeAutospacing="1" w:after="100" w:afterAutospacing="1"/>
    </w:pPr>
    <w:rPr>
      <w:rFonts w:ascii="Times New Roman" w:eastAsia="Times New Roman" w:hAnsi="Times New Roman" w:cs="Times New Roman"/>
      <w:sz w:val="24"/>
      <w:szCs w:val="24"/>
    </w:rPr>
  </w:style>
  <w:style w:type="table" w:customStyle="1" w:styleId="ListTable3-Accent21">
    <w:name w:val="List Table 3 - Accent 21"/>
    <w:basedOn w:val="TableNormal"/>
    <w:uiPriority w:val="48"/>
    <w:rsid w:val="00472F2D"/>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customStyle="1" w:styleId="ListTable3-Accent11">
    <w:name w:val="List Table 3 - Accent 11"/>
    <w:basedOn w:val="TableNormal"/>
    <w:uiPriority w:val="48"/>
    <w:rsid w:val="00472F2D"/>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customStyle="1" w:styleId="PlainTable21">
    <w:name w:val="Plain Table 21"/>
    <w:basedOn w:val="TableNormal"/>
    <w:uiPriority w:val="42"/>
    <w:rsid w:val="00472F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340AB"/>
    <w:rPr>
      <w:color w:val="B26B02" w:themeColor="followedHyperlink"/>
      <w:u w:val="single"/>
    </w:rPr>
  </w:style>
  <w:style w:type="paragraph" w:customStyle="1" w:styleId="BodyA">
    <w:name w:val="Body A"/>
    <w:rsid w:val="001E5C13"/>
    <w:pPr>
      <w:pBdr>
        <w:top w:val="nil"/>
        <w:left w:val="nil"/>
        <w:bottom w:val="nil"/>
        <w:right w:val="nil"/>
        <w:between w:val="nil"/>
        <w:bar w:val="nil"/>
      </w:pBdr>
      <w:spacing w:before="0" w:after="0" w:line="240" w:lineRule="auto"/>
      <w:jc w:val="center"/>
    </w:pPr>
    <w:rPr>
      <w:rFonts w:ascii="Calibri" w:eastAsia="Calibri" w:hAnsi="Calibri" w:cs="Calibri"/>
      <w:color w:val="000000"/>
      <w:sz w:val="22"/>
      <w:szCs w:val="22"/>
      <w:u w:color="000000"/>
      <w:bdr w:val="nil"/>
    </w:rPr>
  </w:style>
  <w:style w:type="numbering" w:customStyle="1" w:styleId="List21">
    <w:name w:val="List 21"/>
    <w:basedOn w:val="NoList"/>
    <w:rsid w:val="001E5C13"/>
    <w:pPr>
      <w:numPr>
        <w:numId w:val="1"/>
      </w:numPr>
    </w:pPr>
  </w:style>
  <w:style w:type="numbering" w:customStyle="1" w:styleId="List31">
    <w:name w:val="List 31"/>
    <w:basedOn w:val="NoList"/>
    <w:rsid w:val="001E5C13"/>
    <w:pPr>
      <w:numPr>
        <w:numId w:val="2"/>
      </w:numPr>
    </w:pPr>
  </w:style>
  <w:style w:type="paragraph" w:customStyle="1" w:styleId="xmsonormal">
    <w:name w:val="x_msonormal"/>
    <w:rsid w:val="001E5C13"/>
    <w:pPr>
      <w:pBdr>
        <w:top w:val="nil"/>
        <w:left w:val="nil"/>
        <w:bottom w:val="nil"/>
        <w:right w:val="nil"/>
        <w:between w:val="nil"/>
        <w:bar w:val="nil"/>
      </w:pBdr>
      <w:spacing w:after="10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5A798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84"/>
    <w:rPr>
      <w:rFonts w:ascii="Segoe UI" w:hAnsi="Segoe UI" w:cs="Segoe UI"/>
      <w:sz w:val="18"/>
      <w:szCs w:val="18"/>
    </w:rPr>
  </w:style>
  <w:style w:type="character" w:styleId="CommentReference">
    <w:name w:val="annotation reference"/>
    <w:basedOn w:val="DefaultParagraphFont"/>
    <w:uiPriority w:val="99"/>
    <w:semiHidden/>
    <w:unhideWhenUsed/>
    <w:rsid w:val="00E4138A"/>
    <w:rPr>
      <w:sz w:val="16"/>
      <w:szCs w:val="16"/>
    </w:rPr>
  </w:style>
  <w:style w:type="paragraph" w:styleId="CommentText">
    <w:name w:val="annotation text"/>
    <w:basedOn w:val="Normal"/>
    <w:link w:val="CommentTextChar"/>
    <w:uiPriority w:val="99"/>
    <w:semiHidden/>
    <w:unhideWhenUsed/>
    <w:rsid w:val="00E4138A"/>
  </w:style>
  <w:style w:type="character" w:customStyle="1" w:styleId="CommentTextChar">
    <w:name w:val="Comment Text Char"/>
    <w:basedOn w:val="DefaultParagraphFont"/>
    <w:link w:val="CommentText"/>
    <w:uiPriority w:val="99"/>
    <w:semiHidden/>
    <w:rsid w:val="00E4138A"/>
  </w:style>
  <w:style w:type="paragraph" w:styleId="CommentSubject">
    <w:name w:val="annotation subject"/>
    <w:basedOn w:val="CommentText"/>
    <w:next w:val="CommentText"/>
    <w:link w:val="CommentSubjectChar"/>
    <w:uiPriority w:val="99"/>
    <w:semiHidden/>
    <w:unhideWhenUsed/>
    <w:rsid w:val="00E4138A"/>
    <w:rPr>
      <w:b/>
      <w:bCs/>
    </w:rPr>
  </w:style>
  <w:style w:type="character" w:customStyle="1" w:styleId="CommentSubjectChar">
    <w:name w:val="Comment Subject Char"/>
    <w:basedOn w:val="CommentTextChar"/>
    <w:link w:val="CommentSubject"/>
    <w:uiPriority w:val="99"/>
    <w:semiHidden/>
    <w:rsid w:val="00E4138A"/>
    <w:rPr>
      <w:b/>
      <w:bCs/>
    </w:rPr>
  </w:style>
  <w:style w:type="table" w:styleId="TableGrid">
    <w:name w:val="Table Grid"/>
    <w:basedOn w:val="TableNormal"/>
    <w:uiPriority w:val="39"/>
    <w:rsid w:val="0084333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B3995"/>
    <w:pPr>
      <w:spacing w:before="120" w:after="120"/>
    </w:pPr>
    <w:rPr>
      <w:rFonts w:cstheme="minorHAnsi"/>
      <w:b/>
      <w:bCs/>
      <w:caps/>
      <w:sz w:val="20"/>
    </w:rPr>
  </w:style>
  <w:style w:type="paragraph" w:styleId="TOC2">
    <w:name w:val="toc 2"/>
    <w:basedOn w:val="Normal"/>
    <w:next w:val="Normal"/>
    <w:autoRedefine/>
    <w:uiPriority w:val="39"/>
    <w:unhideWhenUsed/>
    <w:rsid w:val="00CF1EC6"/>
    <w:pPr>
      <w:tabs>
        <w:tab w:val="right" w:leader="dot" w:pos="9350"/>
      </w:tabs>
      <w:spacing w:before="0" w:after="0"/>
      <w:ind w:left="220"/>
    </w:pPr>
    <w:rPr>
      <w:rFonts w:cstheme="minorHAnsi"/>
      <w:noProof/>
      <w:szCs w:val="22"/>
    </w:rPr>
  </w:style>
  <w:style w:type="character" w:customStyle="1" w:styleId="CharacterStyle1">
    <w:name w:val="Character Style 1"/>
    <w:uiPriority w:val="99"/>
    <w:rsid w:val="005B3995"/>
    <w:rPr>
      <w:rFonts w:ascii="Arial" w:hAnsi="Arial"/>
      <w:sz w:val="23"/>
    </w:rPr>
  </w:style>
  <w:style w:type="paragraph" w:styleId="TOC3">
    <w:name w:val="toc 3"/>
    <w:basedOn w:val="Normal"/>
    <w:next w:val="Normal"/>
    <w:autoRedefine/>
    <w:uiPriority w:val="39"/>
    <w:unhideWhenUsed/>
    <w:rsid w:val="005B3995"/>
    <w:pPr>
      <w:spacing w:before="0" w:after="0"/>
      <w:ind w:left="440"/>
    </w:pPr>
    <w:rPr>
      <w:rFonts w:cstheme="minorHAnsi"/>
      <w:i/>
      <w:iCs/>
      <w:sz w:val="20"/>
    </w:rPr>
  </w:style>
  <w:style w:type="paragraph" w:customStyle="1" w:styleId="Style4">
    <w:name w:val="Style 4"/>
    <w:basedOn w:val="Normal"/>
    <w:uiPriority w:val="99"/>
    <w:rsid w:val="005B3995"/>
    <w:pPr>
      <w:widowControl w:val="0"/>
      <w:autoSpaceDE w:val="0"/>
      <w:autoSpaceDN w:val="0"/>
      <w:spacing w:before="288" w:after="0"/>
      <w:ind w:right="72"/>
    </w:pPr>
    <w:rPr>
      <w:rFonts w:ascii="Arial" w:hAnsi="Arial" w:cs="Arial"/>
      <w:sz w:val="23"/>
      <w:szCs w:val="23"/>
    </w:rPr>
  </w:style>
  <w:style w:type="character" w:customStyle="1" w:styleId="CharacterStyle3">
    <w:name w:val="Character Style 3"/>
    <w:uiPriority w:val="99"/>
    <w:rsid w:val="005B3995"/>
    <w:rPr>
      <w:rFonts w:ascii="Verdana" w:hAnsi="Verdana"/>
      <w:sz w:val="22"/>
    </w:rPr>
  </w:style>
  <w:style w:type="paragraph" w:customStyle="1" w:styleId="Style21">
    <w:name w:val="Style 21"/>
    <w:basedOn w:val="Normal"/>
    <w:uiPriority w:val="99"/>
    <w:rsid w:val="005B3995"/>
    <w:pPr>
      <w:widowControl w:val="0"/>
      <w:autoSpaceDE w:val="0"/>
      <w:autoSpaceDN w:val="0"/>
      <w:adjustRightInd w:val="0"/>
      <w:spacing w:before="0" w:after="0"/>
    </w:pPr>
    <w:rPr>
      <w:rFonts w:ascii="Verdana" w:hAnsi="Verdana" w:cs="Verdana"/>
      <w:szCs w:val="22"/>
    </w:rPr>
  </w:style>
  <w:style w:type="character" w:customStyle="1" w:styleId="element-invisible">
    <w:name w:val="element-invisible"/>
    <w:basedOn w:val="DefaultParagraphFont"/>
    <w:rsid w:val="005B3995"/>
  </w:style>
  <w:style w:type="paragraph" w:styleId="BodyText">
    <w:name w:val="Body Text"/>
    <w:basedOn w:val="Normal"/>
    <w:link w:val="BodyTextChar"/>
    <w:rsid w:val="005B3995"/>
    <w:pPr>
      <w:spacing w:before="0" w:after="0"/>
      <w:jc w:val="both"/>
    </w:pPr>
    <w:rPr>
      <w:rFonts w:ascii="Didot" w:eastAsia="Osaka" w:hAnsi="Didot" w:cs="Times New Roman"/>
      <w:sz w:val="24"/>
      <w:szCs w:val="24"/>
    </w:rPr>
  </w:style>
  <w:style w:type="character" w:customStyle="1" w:styleId="BodyTextChar">
    <w:name w:val="Body Text Char"/>
    <w:basedOn w:val="DefaultParagraphFont"/>
    <w:link w:val="BodyText"/>
    <w:rsid w:val="005B3995"/>
    <w:rPr>
      <w:rFonts w:ascii="Didot" w:eastAsia="Osaka" w:hAnsi="Didot" w:cs="Times New Roman"/>
      <w:sz w:val="24"/>
      <w:szCs w:val="24"/>
    </w:rPr>
  </w:style>
  <w:style w:type="paragraph" w:styleId="BodyText3">
    <w:name w:val="Body Text 3"/>
    <w:basedOn w:val="Normal"/>
    <w:link w:val="BodyText3Char"/>
    <w:uiPriority w:val="99"/>
    <w:unhideWhenUsed/>
    <w:rsid w:val="005B3995"/>
    <w:pPr>
      <w:spacing w:before="0"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B3995"/>
    <w:rPr>
      <w:rFonts w:ascii="Times New Roman" w:eastAsia="Times New Roman" w:hAnsi="Times New Roman" w:cs="Times New Roman"/>
      <w:sz w:val="16"/>
      <w:szCs w:val="16"/>
    </w:rPr>
  </w:style>
  <w:style w:type="paragraph" w:styleId="Revision">
    <w:name w:val="Revision"/>
    <w:hidden/>
    <w:uiPriority w:val="99"/>
    <w:semiHidden/>
    <w:rsid w:val="005B3995"/>
    <w:pPr>
      <w:spacing w:before="0" w:after="0" w:line="240" w:lineRule="auto"/>
    </w:pPr>
    <w:rPr>
      <w:rFonts w:ascii="Osaka" w:eastAsia="Osaka" w:hAnsi="Didot" w:cs="Times New Roman"/>
      <w:sz w:val="24"/>
      <w:szCs w:val="24"/>
    </w:rPr>
  </w:style>
  <w:style w:type="paragraph" w:styleId="TOC4">
    <w:name w:val="toc 4"/>
    <w:basedOn w:val="Normal"/>
    <w:next w:val="Normal"/>
    <w:autoRedefine/>
    <w:uiPriority w:val="39"/>
    <w:unhideWhenUsed/>
    <w:rsid w:val="00FC2186"/>
    <w:pPr>
      <w:spacing w:before="0" w:after="0"/>
      <w:ind w:left="660"/>
    </w:pPr>
    <w:rPr>
      <w:rFonts w:cstheme="minorHAnsi"/>
      <w:sz w:val="18"/>
      <w:szCs w:val="18"/>
    </w:rPr>
  </w:style>
  <w:style w:type="paragraph" w:styleId="TOC5">
    <w:name w:val="toc 5"/>
    <w:basedOn w:val="Normal"/>
    <w:next w:val="Normal"/>
    <w:autoRedefine/>
    <w:uiPriority w:val="39"/>
    <w:unhideWhenUsed/>
    <w:rsid w:val="00FC2186"/>
    <w:pPr>
      <w:spacing w:before="0" w:after="0"/>
      <w:ind w:left="880"/>
    </w:pPr>
    <w:rPr>
      <w:rFonts w:cstheme="minorHAnsi"/>
      <w:sz w:val="18"/>
      <w:szCs w:val="18"/>
    </w:rPr>
  </w:style>
  <w:style w:type="paragraph" w:styleId="TOC6">
    <w:name w:val="toc 6"/>
    <w:basedOn w:val="Normal"/>
    <w:next w:val="Normal"/>
    <w:autoRedefine/>
    <w:uiPriority w:val="39"/>
    <w:unhideWhenUsed/>
    <w:rsid w:val="00FC2186"/>
    <w:pPr>
      <w:spacing w:before="0" w:after="0"/>
      <w:ind w:left="1100"/>
    </w:pPr>
    <w:rPr>
      <w:rFonts w:cstheme="minorHAnsi"/>
      <w:sz w:val="18"/>
      <w:szCs w:val="18"/>
    </w:rPr>
  </w:style>
  <w:style w:type="paragraph" w:styleId="TOC7">
    <w:name w:val="toc 7"/>
    <w:basedOn w:val="Normal"/>
    <w:next w:val="Normal"/>
    <w:autoRedefine/>
    <w:uiPriority w:val="39"/>
    <w:unhideWhenUsed/>
    <w:rsid w:val="00FC2186"/>
    <w:pPr>
      <w:spacing w:before="0" w:after="0"/>
      <w:ind w:left="1320"/>
    </w:pPr>
    <w:rPr>
      <w:rFonts w:cstheme="minorHAnsi"/>
      <w:sz w:val="18"/>
      <w:szCs w:val="18"/>
    </w:rPr>
  </w:style>
  <w:style w:type="paragraph" w:styleId="TOC8">
    <w:name w:val="toc 8"/>
    <w:basedOn w:val="Normal"/>
    <w:next w:val="Normal"/>
    <w:autoRedefine/>
    <w:uiPriority w:val="39"/>
    <w:unhideWhenUsed/>
    <w:rsid w:val="00FC2186"/>
    <w:pPr>
      <w:spacing w:before="0" w:after="0"/>
      <w:ind w:left="1540"/>
    </w:pPr>
    <w:rPr>
      <w:rFonts w:cstheme="minorHAnsi"/>
      <w:sz w:val="18"/>
      <w:szCs w:val="18"/>
    </w:rPr>
  </w:style>
  <w:style w:type="paragraph" w:styleId="TOC9">
    <w:name w:val="toc 9"/>
    <w:basedOn w:val="Normal"/>
    <w:next w:val="Normal"/>
    <w:autoRedefine/>
    <w:uiPriority w:val="39"/>
    <w:unhideWhenUsed/>
    <w:rsid w:val="00FC2186"/>
    <w:pPr>
      <w:spacing w:before="0"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0872">
      <w:bodyDiv w:val="1"/>
      <w:marLeft w:val="0"/>
      <w:marRight w:val="0"/>
      <w:marTop w:val="0"/>
      <w:marBottom w:val="0"/>
      <w:divBdr>
        <w:top w:val="none" w:sz="0" w:space="0" w:color="auto"/>
        <w:left w:val="none" w:sz="0" w:space="0" w:color="auto"/>
        <w:bottom w:val="none" w:sz="0" w:space="0" w:color="auto"/>
        <w:right w:val="none" w:sz="0" w:space="0" w:color="auto"/>
      </w:divBdr>
    </w:div>
    <w:div w:id="163860432">
      <w:bodyDiv w:val="1"/>
      <w:marLeft w:val="0"/>
      <w:marRight w:val="0"/>
      <w:marTop w:val="0"/>
      <w:marBottom w:val="0"/>
      <w:divBdr>
        <w:top w:val="none" w:sz="0" w:space="0" w:color="auto"/>
        <w:left w:val="none" w:sz="0" w:space="0" w:color="auto"/>
        <w:bottom w:val="none" w:sz="0" w:space="0" w:color="auto"/>
        <w:right w:val="none" w:sz="0" w:space="0" w:color="auto"/>
      </w:divBdr>
      <w:divsChild>
        <w:div w:id="1069304223">
          <w:marLeft w:val="0"/>
          <w:marRight w:val="0"/>
          <w:marTop w:val="0"/>
          <w:marBottom w:val="0"/>
          <w:divBdr>
            <w:top w:val="none" w:sz="0" w:space="0" w:color="auto"/>
            <w:left w:val="none" w:sz="0" w:space="0" w:color="auto"/>
            <w:bottom w:val="none" w:sz="0" w:space="0" w:color="auto"/>
            <w:right w:val="none" w:sz="0" w:space="0" w:color="auto"/>
          </w:divBdr>
        </w:div>
        <w:div w:id="1090195430">
          <w:marLeft w:val="0"/>
          <w:marRight w:val="0"/>
          <w:marTop w:val="0"/>
          <w:marBottom w:val="0"/>
          <w:divBdr>
            <w:top w:val="none" w:sz="0" w:space="0" w:color="auto"/>
            <w:left w:val="none" w:sz="0" w:space="0" w:color="auto"/>
            <w:bottom w:val="none" w:sz="0" w:space="0" w:color="auto"/>
            <w:right w:val="none" w:sz="0" w:space="0" w:color="auto"/>
          </w:divBdr>
        </w:div>
        <w:div w:id="2016102653">
          <w:marLeft w:val="0"/>
          <w:marRight w:val="0"/>
          <w:marTop w:val="0"/>
          <w:marBottom w:val="0"/>
          <w:divBdr>
            <w:top w:val="none" w:sz="0" w:space="0" w:color="auto"/>
            <w:left w:val="none" w:sz="0" w:space="0" w:color="auto"/>
            <w:bottom w:val="none" w:sz="0" w:space="0" w:color="auto"/>
            <w:right w:val="none" w:sz="0" w:space="0" w:color="auto"/>
          </w:divBdr>
        </w:div>
        <w:div w:id="2028362184">
          <w:marLeft w:val="0"/>
          <w:marRight w:val="0"/>
          <w:marTop w:val="0"/>
          <w:marBottom w:val="0"/>
          <w:divBdr>
            <w:top w:val="none" w:sz="0" w:space="0" w:color="auto"/>
            <w:left w:val="none" w:sz="0" w:space="0" w:color="auto"/>
            <w:bottom w:val="none" w:sz="0" w:space="0" w:color="auto"/>
            <w:right w:val="none" w:sz="0" w:space="0" w:color="auto"/>
          </w:divBdr>
        </w:div>
        <w:div w:id="2054769044">
          <w:marLeft w:val="0"/>
          <w:marRight w:val="0"/>
          <w:marTop w:val="0"/>
          <w:marBottom w:val="0"/>
          <w:divBdr>
            <w:top w:val="none" w:sz="0" w:space="0" w:color="auto"/>
            <w:left w:val="none" w:sz="0" w:space="0" w:color="auto"/>
            <w:bottom w:val="none" w:sz="0" w:space="0" w:color="auto"/>
            <w:right w:val="none" w:sz="0" w:space="0" w:color="auto"/>
          </w:divBdr>
        </w:div>
      </w:divsChild>
    </w:div>
    <w:div w:id="225728612">
      <w:bodyDiv w:val="1"/>
      <w:marLeft w:val="0"/>
      <w:marRight w:val="0"/>
      <w:marTop w:val="0"/>
      <w:marBottom w:val="0"/>
      <w:divBdr>
        <w:top w:val="none" w:sz="0" w:space="0" w:color="auto"/>
        <w:left w:val="none" w:sz="0" w:space="0" w:color="auto"/>
        <w:bottom w:val="none" w:sz="0" w:space="0" w:color="auto"/>
        <w:right w:val="none" w:sz="0" w:space="0" w:color="auto"/>
      </w:divBdr>
    </w:div>
    <w:div w:id="234710360">
      <w:bodyDiv w:val="1"/>
      <w:marLeft w:val="0"/>
      <w:marRight w:val="0"/>
      <w:marTop w:val="0"/>
      <w:marBottom w:val="0"/>
      <w:divBdr>
        <w:top w:val="none" w:sz="0" w:space="0" w:color="auto"/>
        <w:left w:val="none" w:sz="0" w:space="0" w:color="auto"/>
        <w:bottom w:val="none" w:sz="0" w:space="0" w:color="auto"/>
        <w:right w:val="none" w:sz="0" w:space="0" w:color="auto"/>
      </w:divBdr>
    </w:div>
    <w:div w:id="337317814">
      <w:bodyDiv w:val="1"/>
      <w:marLeft w:val="0"/>
      <w:marRight w:val="0"/>
      <w:marTop w:val="0"/>
      <w:marBottom w:val="0"/>
      <w:divBdr>
        <w:top w:val="none" w:sz="0" w:space="0" w:color="auto"/>
        <w:left w:val="none" w:sz="0" w:space="0" w:color="auto"/>
        <w:bottom w:val="none" w:sz="0" w:space="0" w:color="auto"/>
        <w:right w:val="none" w:sz="0" w:space="0" w:color="auto"/>
      </w:divBdr>
      <w:divsChild>
        <w:div w:id="1622613558">
          <w:marLeft w:val="0"/>
          <w:marRight w:val="0"/>
          <w:marTop w:val="0"/>
          <w:marBottom w:val="0"/>
          <w:divBdr>
            <w:top w:val="none" w:sz="0" w:space="0" w:color="auto"/>
            <w:left w:val="none" w:sz="0" w:space="0" w:color="auto"/>
            <w:bottom w:val="none" w:sz="0" w:space="0" w:color="auto"/>
            <w:right w:val="none" w:sz="0" w:space="0" w:color="auto"/>
          </w:divBdr>
        </w:div>
      </w:divsChild>
    </w:div>
    <w:div w:id="473907500">
      <w:bodyDiv w:val="1"/>
      <w:marLeft w:val="0"/>
      <w:marRight w:val="0"/>
      <w:marTop w:val="0"/>
      <w:marBottom w:val="0"/>
      <w:divBdr>
        <w:top w:val="none" w:sz="0" w:space="0" w:color="auto"/>
        <w:left w:val="none" w:sz="0" w:space="0" w:color="auto"/>
        <w:bottom w:val="none" w:sz="0" w:space="0" w:color="auto"/>
        <w:right w:val="none" w:sz="0" w:space="0" w:color="auto"/>
      </w:divBdr>
    </w:div>
    <w:div w:id="508906984">
      <w:bodyDiv w:val="1"/>
      <w:marLeft w:val="0"/>
      <w:marRight w:val="0"/>
      <w:marTop w:val="0"/>
      <w:marBottom w:val="0"/>
      <w:divBdr>
        <w:top w:val="none" w:sz="0" w:space="0" w:color="auto"/>
        <w:left w:val="none" w:sz="0" w:space="0" w:color="auto"/>
        <w:bottom w:val="none" w:sz="0" w:space="0" w:color="auto"/>
        <w:right w:val="none" w:sz="0" w:space="0" w:color="auto"/>
      </w:divBdr>
    </w:div>
    <w:div w:id="521286550">
      <w:bodyDiv w:val="1"/>
      <w:marLeft w:val="0"/>
      <w:marRight w:val="0"/>
      <w:marTop w:val="0"/>
      <w:marBottom w:val="0"/>
      <w:divBdr>
        <w:top w:val="none" w:sz="0" w:space="0" w:color="auto"/>
        <w:left w:val="none" w:sz="0" w:space="0" w:color="auto"/>
        <w:bottom w:val="none" w:sz="0" w:space="0" w:color="auto"/>
        <w:right w:val="none" w:sz="0" w:space="0" w:color="auto"/>
      </w:divBdr>
      <w:divsChild>
        <w:div w:id="790585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824021">
      <w:bodyDiv w:val="1"/>
      <w:marLeft w:val="0"/>
      <w:marRight w:val="0"/>
      <w:marTop w:val="0"/>
      <w:marBottom w:val="0"/>
      <w:divBdr>
        <w:top w:val="none" w:sz="0" w:space="0" w:color="auto"/>
        <w:left w:val="none" w:sz="0" w:space="0" w:color="auto"/>
        <w:bottom w:val="none" w:sz="0" w:space="0" w:color="auto"/>
        <w:right w:val="none" w:sz="0" w:space="0" w:color="auto"/>
      </w:divBdr>
    </w:div>
    <w:div w:id="553322450">
      <w:bodyDiv w:val="1"/>
      <w:marLeft w:val="0"/>
      <w:marRight w:val="0"/>
      <w:marTop w:val="0"/>
      <w:marBottom w:val="0"/>
      <w:divBdr>
        <w:top w:val="none" w:sz="0" w:space="0" w:color="auto"/>
        <w:left w:val="none" w:sz="0" w:space="0" w:color="auto"/>
        <w:bottom w:val="none" w:sz="0" w:space="0" w:color="auto"/>
        <w:right w:val="none" w:sz="0" w:space="0" w:color="auto"/>
      </w:divBdr>
    </w:div>
    <w:div w:id="713886896">
      <w:bodyDiv w:val="1"/>
      <w:marLeft w:val="0"/>
      <w:marRight w:val="0"/>
      <w:marTop w:val="0"/>
      <w:marBottom w:val="0"/>
      <w:divBdr>
        <w:top w:val="none" w:sz="0" w:space="0" w:color="auto"/>
        <w:left w:val="none" w:sz="0" w:space="0" w:color="auto"/>
        <w:bottom w:val="none" w:sz="0" w:space="0" w:color="auto"/>
        <w:right w:val="none" w:sz="0" w:space="0" w:color="auto"/>
      </w:divBdr>
    </w:div>
    <w:div w:id="1081215130">
      <w:bodyDiv w:val="1"/>
      <w:marLeft w:val="0"/>
      <w:marRight w:val="0"/>
      <w:marTop w:val="0"/>
      <w:marBottom w:val="0"/>
      <w:divBdr>
        <w:top w:val="none" w:sz="0" w:space="0" w:color="auto"/>
        <w:left w:val="none" w:sz="0" w:space="0" w:color="auto"/>
        <w:bottom w:val="none" w:sz="0" w:space="0" w:color="auto"/>
        <w:right w:val="none" w:sz="0" w:space="0" w:color="auto"/>
      </w:divBdr>
    </w:div>
    <w:div w:id="1166554484">
      <w:bodyDiv w:val="1"/>
      <w:marLeft w:val="0"/>
      <w:marRight w:val="0"/>
      <w:marTop w:val="0"/>
      <w:marBottom w:val="0"/>
      <w:divBdr>
        <w:top w:val="none" w:sz="0" w:space="0" w:color="auto"/>
        <w:left w:val="none" w:sz="0" w:space="0" w:color="auto"/>
        <w:bottom w:val="none" w:sz="0" w:space="0" w:color="auto"/>
        <w:right w:val="none" w:sz="0" w:space="0" w:color="auto"/>
      </w:divBdr>
    </w:div>
    <w:div w:id="1322197957">
      <w:bodyDiv w:val="1"/>
      <w:marLeft w:val="0"/>
      <w:marRight w:val="0"/>
      <w:marTop w:val="0"/>
      <w:marBottom w:val="0"/>
      <w:divBdr>
        <w:top w:val="none" w:sz="0" w:space="0" w:color="auto"/>
        <w:left w:val="none" w:sz="0" w:space="0" w:color="auto"/>
        <w:bottom w:val="none" w:sz="0" w:space="0" w:color="auto"/>
        <w:right w:val="none" w:sz="0" w:space="0" w:color="auto"/>
      </w:divBdr>
      <w:divsChild>
        <w:div w:id="128212310">
          <w:marLeft w:val="0"/>
          <w:marRight w:val="0"/>
          <w:marTop w:val="0"/>
          <w:marBottom w:val="0"/>
          <w:divBdr>
            <w:top w:val="none" w:sz="0" w:space="0" w:color="auto"/>
            <w:left w:val="none" w:sz="0" w:space="0" w:color="auto"/>
            <w:bottom w:val="none" w:sz="0" w:space="0" w:color="auto"/>
            <w:right w:val="none" w:sz="0" w:space="0" w:color="auto"/>
          </w:divBdr>
        </w:div>
        <w:div w:id="144517574">
          <w:marLeft w:val="0"/>
          <w:marRight w:val="0"/>
          <w:marTop w:val="0"/>
          <w:marBottom w:val="0"/>
          <w:divBdr>
            <w:top w:val="none" w:sz="0" w:space="0" w:color="auto"/>
            <w:left w:val="none" w:sz="0" w:space="0" w:color="auto"/>
            <w:bottom w:val="none" w:sz="0" w:space="0" w:color="auto"/>
            <w:right w:val="none" w:sz="0" w:space="0" w:color="auto"/>
          </w:divBdr>
        </w:div>
        <w:div w:id="219368349">
          <w:marLeft w:val="0"/>
          <w:marRight w:val="0"/>
          <w:marTop w:val="0"/>
          <w:marBottom w:val="0"/>
          <w:divBdr>
            <w:top w:val="none" w:sz="0" w:space="0" w:color="auto"/>
            <w:left w:val="none" w:sz="0" w:space="0" w:color="auto"/>
            <w:bottom w:val="none" w:sz="0" w:space="0" w:color="auto"/>
            <w:right w:val="none" w:sz="0" w:space="0" w:color="auto"/>
          </w:divBdr>
        </w:div>
        <w:div w:id="319771430">
          <w:marLeft w:val="0"/>
          <w:marRight w:val="0"/>
          <w:marTop w:val="0"/>
          <w:marBottom w:val="0"/>
          <w:divBdr>
            <w:top w:val="none" w:sz="0" w:space="0" w:color="auto"/>
            <w:left w:val="none" w:sz="0" w:space="0" w:color="auto"/>
            <w:bottom w:val="none" w:sz="0" w:space="0" w:color="auto"/>
            <w:right w:val="none" w:sz="0" w:space="0" w:color="auto"/>
          </w:divBdr>
        </w:div>
        <w:div w:id="1107963005">
          <w:marLeft w:val="0"/>
          <w:marRight w:val="0"/>
          <w:marTop w:val="0"/>
          <w:marBottom w:val="0"/>
          <w:divBdr>
            <w:top w:val="none" w:sz="0" w:space="0" w:color="auto"/>
            <w:left w:val="none" w:sz="0" w:space="0" w:color="auto"/>
            <w:bottom w:val="none" w:sz="0" w:space="0" w:color="auto"/>
            <w:right w:val="none" w:sz="0" w:space="0" w:color="auto"/>
          </w:divBdr>
        </w:div>
        <w:div w:id="1477258843">
          <w:marLeft w:val="0"/>
          <w:marRight w:val="0"/>
          <w:marTop w:val="0"/>
          <w:marBottom w:val="0"/>
          <w:divBdr>
            <w:top w:val="none" w:sz="0" w:space="0" w:color="auto"/>
            <w:left w:val="none" w:sz="0" w:space="0" w:color="auto"/>
            <w:bottom w:val="none" w:sz="0" w:space="0" w:color="auto"/>
            <w:right w:val="none" w:sz="0" w:space="0" w:color="auto"/>
          </w:divBdr>
        </w:div>
        <w:div w:id="1535463957">
          <w:marLeft w:val="0"/>
          <w:marRight w:val="0"/>
          <w:marTop w:val="0"/>
          <w:marBottom w:val="0"/>
          <w:divBdr>
            <w:top w:val="none" w:sz="0" w:space="0" w:color="auto"/>
            <w:left w:val="none" w:sz="0" w:space="0" w:color="auto"/>
            <w:bottom w:val="none" w:sz="0" w:space="0" w:color="auto"/>
            <w:right w:val="none" w:sz="0" w:space="0" w:color="auto"/>
          </w:divBdr>
        </w:div>
        <w:div w:id="1756397253">
          <w:marLeft w:val="0"/>
          <w:marRight w:val="0"/>
          <w:marTop w:val="0"/>
          <w:marBottom w:val="0"/>
          <w:divBdr>
            <w:top w:val="none" w:sz="0" w:space="0" w:color="auto"/>
            <w:left w:val="none" w:sz="0" w:space="0" w:color="auto"/>
            <w:bottom w:val="none" w:sz="0" w:space="0" w:color="auto"/>
            <w:right w:val="none" w:sz="0" w:space="0" w:color="auto"/>
          </w:divBdr>
        </w:div>
        <w:div w:id="1789542757">
          <w:marLeft w:val="0"/>
          <w:marRight w:val="0"/>
          <w:marTop w:val="0"/>
          <w:marBottom w:val="0"/>
          <w:divBdr>
            <w:top w:val="none" w:sz="0" w:space="0" w:color="auto"/>
            <w:left w:val="none" w:sz="0" w:space="0" w:color="auto"/>
            <w:bottom w:val="none" w:sz="0" w:space="0" w:color="auto"/>
            <w:right w:val="none" w:sz="0" w:space="0" w:color="auto"/>
          </w:divBdr>
        </w:div>
        <w:div w:id="2107385278">
          <w:marLeft w:val="0"/>
          <w:marRight w:val="0"/>
          <w:marTop w:val="0"/>
          <w:marBottom w:val="0"/>
          <w:divBdr>
            <w:top w:val="none" w:sz="0" w:space="0" w:color="auto"/>
            <w:left w:val="none" w:sz="0" w:space="0" w:color="auto"/>
            <w:bottom w:val="none" w:sz="0" w:space="0" w:color="auto"/>
            <w:right w:val="none" w:sz="0" w:space="0" w:color="auto"/>
          </w:divBdr>
        </w:div>
        <w:div w:id="2132823824">
          <w:marLeft w:val="0"/>
          <w:marRight w:val="0"/>
          <w:marTop w:val="0"/>
          <w:marBottom w:val="0"/>
          <w:divBdr>
            <w:top w:val="none" w:sz="0" w:space="0" w:color="auto"/>
            <w:left w:val="none" w:sz="0" w:space="0" w:color="auto"/>
            <w:bottom w:val="none" w:sz="0" w:space="0" w:color="auto"/>
            <w:right w:val="none" w:sz="0" w:space="0" w:color="auto"/>
          </w:divBdr>
        </w:div>
      </w:divsChild>
    </w:div>
    <w:div w:id="1435444321">
      <w:bodyDiv w:val="1"/>
      <w:marLeft w:val="0"/>
      <w:marRight w:val="0"/>
      <w:marTop w:val="0"/>
      <w:marBottom w:val="0"/>
      <w:divBdr>
        <w:top w:val="none" w:sz="0" w:space="0" w:color="auto"/>
        <w:left w:val="none" w:sz="0" w:space="0" w:color="auto"/>
        <w:bottom w:val="none" w:sz="0" w:space="0" w:color="auto"/>
        <w:right w:val="none" w:sz="0" w:space="0" w:color="auto"/>
      </w:divBdr>
    </w:div>
    <w:div w:id="1514686826">
      <w:bodyDiv w:val="1"/>
      <w:marLeft w:val="0"/>
      <w:marRight w:val="0"/>
      <w:marTop w:val="0"/>
      <w:marBottom w:val="0"/>
      <w:divBdr>
        <w:top w:val="none" w:sz="0" w:space="0" w:color="auto"/>
        <w:left w:val="none" w:sz="0" w:space="0" w:color="auto"/>
        <w:bottom w:val="none" w:sz="0" w:space="0" w:color="auto"/>
        <w:right w:val="none" w:sz="0" w:space="0" w:color="auto"/>
      </w:divBdr>
    </w:div>
    <w:div w:id="1666199586">
      <w:bodyDiv w:val="1"/>
      <w:marLeft w:val="0"/>
      <w:marRight w:val="0"/>
      <w:marTop w:val="0"/>
      <w:marBottom w:val="0"/>
      <w:divBdr>
        <w:top w:val="none" w:sz="0" w:space="0" w:color="auto"/>
        <w:left w:val="none" w:sz="0" w:space="0" w:color="auto"/>
        <w:bottom w:val="none" w:sz="0" w:space="0" w:color="auto"/>
        <w:right w:val="none" w:sz="0" w:space="0" w:color="auto"/>
      </w:divBdr>
      <w:divsChild>
        <w:div w:id="1625236158">
          <w:marLeft w:val="0"/>
          <w:marRight w:val="0"/>
          <w:marTop w:val="0"/>
          <w:marBottom w:val="0"/>
          <w:divBdr>
            <w:top w:val="none" w:sz="0" w:space="0" w:color="auto"/>
            <w:left w:val="none" w:sz="0" w:space="0" w:color="auto"/>
            <w:bottom w:val="none" w:sz="0" w:space="0" w:color="auto"/>
            <w:right w:val="none" w:sz="0" w:space="0" w:color="auto"/>
          </w:divBdr>
        </w:div>
      </w:divsChild>
    </w:div>
    <w:div w:id="1783694821">
      <w:bodyDiv w:val="1"/>
      <w:marLeft w:val="0"/>
      <w:marRight w:val="0"/>
      <w:marTop w:val="0"/>
      <w:marBottom w:val="0"/>
      <w:divBdr>
        <w:top w:val="none" w:sz="0" w:space="0" w:color="auto"/>
        <w:left w:val="none" w:sz="0" w:space="0" w:color="auto"/>
        <w:bottom w:val="none" w:sz="0" w:space="0" w:color="auto"/>
        <w:right w:val="none" w:sz="0" w:space="0" w:color="auto"/>
      </w:divBdr>
    </w:div>
    <w:div w:id="18273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rcc.edu/radiologic-technology/apply" TargetMode="External"/><Relationship Id="rId18" Type="http://schemas.openxmlformats.org/officeDocument/2006/relationships/footer" Target="footer2.xml"/><Relationship Id="rId26" Type="http://schemas.openxmlformats.org/officeDocument/2006/relationships/hyperlink" Target="mailto:deborah.houser@rrcc.edu"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rcc.edu/radiologic-technology/admissions-requirements" TargetMode="External"/><Relationship Id="rId17" Type="http://schemas.openxmlformats.org/officeDocument/2006/relationships/header" Target="header2.xml"/><Relationship Id="rId25" Type="http://schemas.openxmlformats.org/officeDocument/2006/relationships/hyperlink" Target="mailto:arnie.oudenhoven@rrcc.ed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osh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rcert.org/" TargetMode="External"/><Relationship Id="rId24" Type="http://schemas.openxmlformats.org/officeDocument/2006/relationships/hyperlink" Target="http://www.rrcc.edu/accessibility-services/" TargetMode="External"/><Relationship Id="rId32" Type="http://schemas.openxmlformats.org/officeDocument/2006/relationships/hyperlink" Target="http://ncrponline.org/wp-content/themes/ncrp/PDFs/Summary-NCRP-Report-No-148.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rrcc.edu/student-life/handbook" TargetMode="External"/><Relationship Id="rId28" Type="http://schemas.openxmlformats.org/officeDocument/2006/relationships/hyperlink" Target="http://www.cdc.gov/" TargetMode="External"/><Relationship Id="rId36" Type="http://schemas.openxmlformats.org/officeDocument/2006/relationships/theme" Target="theme/theme1.xml"/><Relationship Id="rId10" Type="http://schemas.openxmlformats.org/officeDocument/2006/relationships/hyperlink" Target="https://www.rrcc.edu/radiologic-technology" TargetMode="External"/><Relationship Id="rId19" Type="http://schemas.openxmlformats.org/officeDocument/2006/relationships/footer" Target="footer3.xml"/><Relationship Id="rId31" Type="http://schemas.openxmlformats.org/officeDocument/2006/relationships/hyperlink" Target="http://onlinelibrary.wiley.com/doi/10.1002/jmri.2401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rcc.edu/schedule-catalog" TargetMode="External"/><Relationship Id="rId22" Type="http://schemas.openxmlformats.org/officeDocument/2006/relationships/hyperlink" Target="http://www.rrcc.edu/student-life/handbook" TargetMode="External"/><Relationship Id="rId27" Type="http://schemas.openxmlformats.org/officeDocument/2006/relationships/hyperlink" Target="http://dev.rrcc.edu/sites/default/files/u837/Disqualifying%20criminal%20offenses%20CCCS.pdf" TargetMode="External"/><Relationship Id="rId30" Type="http://schemas.openxmlformats.org/officeDocument/2006/relationships/hyperlink" Target="https://www.rrcc.edu/sites/default/files/campus-police-EmergencyPlan.pdf"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idot">
    <w:altName w:val="Courier New"/>
    <w:charset w:val="00"/>
    <w:family w:val="auto"/>
    <w:pitch w:val="variable"/>
    <w:sig w:usb0="00000000" w:usb1="00000000" w:usb2="00000000" w:usb3="00000000" w:csb0="00000001" w:csb1="00000000"/>
  </w:font>
  <w:font w:name="Osaka">
    <w:altName w:val="Yu Gothic UI"/>
    <w:charset w:val="80"/>
    <w:family w:val="auto"/>
    <w:pitch w:val="variable"/>
    <w:sig w:usb0="00000000" w:usb1="00000000" w:usb2="07040001"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B"/>
    <w:rsid w:val="0000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E22220F0994CC2BEE70BDCA4E0FCCB">
    <w:name w:val="23E22220F0994CC2BEE70BDCA4E0FCCB"/>
    <w:rsid w:val="00006B9B"/>
  </w:style>
  <w:style w:type="paragraph" w:customStyle="1" w:styleId="B02AEB5E863B4EA8B86761B9C98C190E">
    <w:name w:val="B02AEB5E863B4EA8B86761B9C98C190E"/>
    <w:rsid w:val="00006B9B"/>
  </w:style>
  <w:style w:type="paragraph" w:customStyle="1" w:styleId="313D44EC732C4B30AE03111F3CA5957D">
    <w:name w:val="313D44EC732C4B30AE03111F3CA5957D"/>
    <w:rsid w:val="00006B9B"/>
  </w:style>
  <w:style w:type="paragraph" w:customStyle="1" w:styleId="C623DCD4A79D487A8B7B056ADDA5A883">
    <w:name w:val="C623DCD4A79D487A8B7B056ADDA5A883"/>
    <w:rsid w:val="0000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40AD-C8D2-45B1-95B3-4EF33810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11241</Words>
  <Characters>64080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Accessible Syllabus Template with GT</vt:lpstr>
    </vt:vector>
  </TitlesOfParts>
  <Company>RRCC</Company>
  <LinksUpToDate>false</LinksUpToDate>
  <CharactersWithSpaces>75171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 with GT</dc:title>
  <dc:subject/>
  <dc:creator>Red Rocks Community College</dc:creator>
  <cp:keywords/>
  <dc:description/>
  <cp:lastModifiedBy>Briscoe, Charlotte</cp:lastModifiedBy>
  <cp:revision>22</cp:revision>
  <cp:lastPrinted>2019-07-25T18:31:00Z</cp:lastPrinted>
  <dcterms:created xsi:type="dcterms:W3CDTF">2019-07-24T21:42:00Z</dcterms:created>
  <dcterms:modified xsi:type="dcterms:W3CDTF">2019-10-16T20:24:00Z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